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93" w:rsidRPr="005E67A8" w:rsidRDefault="004F6995" w:rsidP="00323093">
      <w:pPr>
        <w:pStyle w:val="Nzov"/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  <w:u w:val="single"/>
        </w:rPr>
        <w:t>Bc.</w:t>
      </w:r>
      <w:r w:rsidR="00323093" w:rsidRPr="005E67A8">
        <w:rPr>
          <w:b w:val="0"/>
          <w:color w:val="000000"/>
          <w:sz w:val="24"/>
          <w:u w:val="single"/>
        </w:rPr>
        <w:t>Haburajová Štefánia, Pannónska 21 900 21 Sväty Jur</w:t>
      </w:r>
    </w:p>
    <w:p w:rsidR="00323093" w:rsidRDefault="00323093" w:rsidP="00323093">
      <w:pPr>
        <w:pStyle w:val="Nzov"/>
        <w:ind w:left="-360"/>
        <w:rPr>
          <w:sz w:val="44"/>
        </w:rPr>
      </w:pPr>
    </w:p>
    <w:p w:rsidR="00323093" w:rsidRDefault="00323093" w:rsidP="00323093">
      <w:pPr>
        <w:pStyle w:val="Nzov"/>
        <w:ind w:left="-360"/>
        <w:rPr>
          <w:sz w:val="44"/>
        </w:rPr>
      </w:pPr>
    </w:p>
    <w:p w:rsidR="00323093" w:rsidRDefault="00323093" w:rsidP="00323093">
      <w:pPr>
        <w:pStyle w:val="Nzov"/>
        <w:ind w:left="-360"/>
        <w:rPr>
          <w:sz w:val="44"/>
        </w:rPr>
      </w:pPr>
    </w:p>
    <w:p w:rsidR="00323093" w:rsidRDefault="00323093" w:rsidP="00323093">
      <w:pPr>
        <w:pStyle w:val="Nzov"/>
        <w:ind w:left="-360"/>
        <w:rPr>
          <w:sz w:val="44"/>
        </w:rPr>
      </w:pPr>
      <w:r>
        <w:rPr>
          <w:sz w:val="44"/>
        </w:rPr>
        <w:t>RIEŠENIE PROTIPOŽIARNEJ</w:t>
      </w:r>
    </w:p>
    <w:p w:rsidR="00323093" w:rsidRDefault="00323093" w:rsidP="00323093">
      <w:pPr>
        <w:pStyle w:val="Nzov"/>
        <w:ind w:left="-360"/>
        <w:rPr>
          <w:sz w:val="44"/>
        </w:rPr>
      </w:pPr>
      <w:r>
        <w:rPr>
          <w:sz w:val="44"/>
        </w:rPr>
        <w:t xml:space="preserve">BEZPEČNOSTI </w:t>
      </w: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b w:val="0"/>
          <w:sz w:val="36"/>
        </w:rPr>
      </w:pPr>
      <w:r>
        <w:rPr>
          <w:b w:val="0"/>
          <w:sz w:val="36"/>
        </w:rPr>
        <w:t>NA STAVBU</w:t>
      </w: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7E39DC" w:rsidP="00323093">
      <w:pPr>
        <w:pStyle w:val="Nzov"/>
        <w:ind w:left="-360"/>
        <w:rPr>
          <w:sz w:val="36"/>
        </w:rPr>
      </w:pPr>
      <w:r w:rsidRPr="007E39DC">
        <w:rPr>
          <w:sz w:val="36"/>
          <w:szCs w:val="36"/>
        </w:rPr>
        <w:t>VÝSTAVBA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980BDC" w:rsidRPr="00980BDC">
        <w:rPr>
          <w:sz w:val="36"/>
          <w:szCs w:val="36"/>
          <w:lang w:eastAsia="sk-SK"/>
        </w:rPr>
        <w:t xml:space="preserve">MATERSKEJ ŠKOLY V OBCI </w:t>
      </w:r>
      <w:r w:rsidR="00C046E4">
        <w:rPr>
          <w:sz w:val="36"/>
          <w:szCs w:val="36"/>
          <w:lang w:eastAsia="sk-SK"/>
        </w:rPr>
        <w:t>VECHEC</w:t>
      </w:r>
      <w:r w:rsidR="00980BDC" w:rsidRPr="00980BDC">
        <w:rPr>
          <w:sz w:val="36"/>
          <w:szCs w:val="36"/>
          <w:lang w:eastAsia="sk-SK"/>
        </w:rPr>
        <w:t xml:space="preserve"> </w:t>
      </w: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7A0222" w:rsidRDefault="007A0222" w:rsidP="007A0222">
      <w:pPr>
        <w:rPr>
          <w:b/>
          <w:bCs/>
          <w:sz w:val="36"/>
        </w:rPr>
      </w:pPr>
    </w:p>
    <w:p w:rsidR="00D574B9" w:rsidRPr="00D574B9" w:rsidRDefault="00323093" w:rsidP="00C046E4">
      <w:r w:rsidRPr="007A0222">
        <w:rPr>
          <w:b/>
          <w:i/>
          <w:sz w:val="28"/>
          <w:szCs w:val="28"/>
        </w:rPr>
        <w:t>Investor</w:t>
      </w:r>
      <w:r w:rsidRPr="007A0222">
        <w:rPr>
          <w:b/>
          <w:color w:val="000000"/>
          <w:sz w:val="28"/>
          <w:szCs w:val="28"/>
        </w:rPr>
        <w:t>:</w:t>
      </w:r>
      <w:r w:rsidRPr="00247202">
        <w:rPr>
          <w:color w:val="000000"/>
          <w:szCs w:val="28"/>
        </w:rPr>
        <w:t xml:space="preserve"> </w:t>
      </w:r>
      <w:r w:rsidR="007E39DC">
        <w:rPr>
          <w:color w:val="000000"/>
          <w:szCs w:val="28"/>
        </w:rPr>
        <w:t>Obec Vechec</w:t>
      </w:r>
    </w:p>
    <w:p w:rsidR="007A0222" w:rsidRPr="00BC7C8E" w:rsidRDefault="007A0222" w:rsidP="007A0222">
      <w:pPr>
        <w:rPr>
          <w:rFonts w:ascii="Arial Narrow" w:hAnsi="Arial Narrow"/>
        </w:rPr>
      </w:pPr>
    </w:p>
    <w:p w:rsidR="00323093" w:rsidRDefault="00BC7C8E" w:rsidP="007A0222">
      <w:pPr>
        <w:pStyle w:val="Nzov"/>
        <w:jc w:val="left"/>
        <w:rPr>
          <w:b w:val="0"/>
          <w:sz w:val="24"/>
        </w:rPr>
      </w:pPr>
      <w:r w:rsidRPr="00BC7C8E">
        <w:rPr>
          <w:b w:val="0"/>
          <w:sz w:val="24"/>
        </w:rPr>
        <w:t xml:space="preserve">                </w:t>
      </w:r>
      <w:r w:rsidR="004F6995">
        <w:rPr>
          <w:b w:val="0"/>
          <w:sz w:val="24"/>
        </w:rPr>
        <w:t xml:space="preserve">   </w:t>
      </w:r>
    </w:p>
    <w:p w:rsidR="00BC7C8E" w:rsidRPr="00BC7C8E" w:rsidRDefault="00BC7C8E" w:rsidP="007A0222">
      <w:pPr>
        <w:pStyle w:val="Nzov"/>
        <w:jc w:val="left"/>
        <w:rPr>
          <w:b w:val="0"/>
          <w:sz w:val="24"/>
        </w:rPr>
      </w:pPr>
    </w:p>
    <w:p w:rsidR="00C046E4" w:rsidRPr="00BC7C8E" w:rsidRDefault="00323093" w:rsidP="00C046E4">
      <w:pPr>
        <w:rPr>
          <w:rFonts w:ascii="Arial Narrow" w:hAnsi="Arial Narrow"/>
        </w:rPr>
      </w:pPr>
      <w:r w:rsidRPr="007A0222">
        <w:rPr>
          <w:b/>
          <w:i/>
          <w:color w:val="000000"/>
          <w:sz w:val="28"/>
          <w:szCs w:val="28"/>
        </w:rPr>
        <w:t>Miesto</w:t>
      </w:r>
      <w:r w:rsidRPr="007A0222">
        <w:rPr>
          <w:b/>
          <w:i/>
          <w:sz w:val="28"/>
          <w:szCs w:val="28"/>
        </w:rPr>
        <w:t xml:space="preserve"> stavby:</w:t>
      </w:r>
      <w:r w:rsidR="00D574B9">
        <w:rPr>
          <w:sz w:val="28"/>
          <w:szCs w:val="28"/>
        </w:rPr>
        <w:t xml:space="preserve"> </w:t>
      </w:r>
      <w:r w:rsidR="007E39DC" w:rsidRPr="007E39DC">
        <w:t>VECHEC p.reg.C 905,906/1,906/2</w:t>
      </w:r>
    </w:p>
    <w:p w:rsidR="007A0222" w:rsidRPr="00BC7C8E" w:rsidRDefault="007A0222" w:rsidP="007A0222">
      <w:pPr>
        <w:rPr>
          <w:rFonts w:ascii="Arial Narrow" w:hAnsi="Arial Narrow"/>
        </w:rPr>
      </w:pPr>
    </w:p>
    <w:p w:rsidR="00323093" w:rsidRPr="00247202" w:rsidRDefault="00323093" w:rsidP="00323093">
      <w:pPr>
        <w:pStyle w:val="Nzov"/>
        <w:jc w:val="left"/>
        <w:rPr>
          <w:b w:val="0"/>
          <w:i/>
          <w:szCs w:val="28"/>
        </w:rPr>
      </w:pPr>
    </w:p>
    <w:p w:rsidR="00323093" w:rsidRPr="00247202" w:rsidRDefault="00323093" w:rsidP="00323093">
      <w:pPr>
        <w:pStyle w:val="Nzov"/>
        <w:ind w:left="-360"/>
        <w:jc w:val="left"/>
        <w:rPr>
          <w:b w:val="0"/>
          <w:i/>
          <w:szCs w:val="28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Default="00323093" w:rsidP="00323093">
      <w:pPr>
        <w:pStyle w:val="Nzov"/>
        <w:ind w:left="-360"/>
        <w:rPr>
          <w:sz w:val="36"/>
        </w:rPr>
      </w:pPr>
    </w:p>
    <w:p w:rsidR="00323093" w:rsidRPr="00247202" w:rsidRDefault="005D5466" w:rsidP="00323093">
      <w:pPr>
        <w:pStyle w:val="Nzov"/>
        <w:ind w:left="-360"/>
        <w:jc w:val="left"/>
        <w:rPr>
          <w:sz w:val="36"/>
        </w:rPr>
      </w:pPr>
      <w:r>
        <w:rPr>
          <w:b w:val="0"/>
        </w:rPr>
        <w:t>Spracované</w:t>
      </w:r>
      <w:r w:rsidR="00323093">
        <w:rPr>
          <w:b w:val="0"/>
        </w:rPr>
        <w:t xml:space="preserve">: </w:t>
      </w:r>
      <w:r w:rsidR="007E39DC">
        <w:rPr>
          <w:b w:val="0"/>
        </w:rPr>
        <w:t>február</w:t>
      </w:r>
      <w:r w:rsidR="00EA3D38">
        <w:rPr>
          <w:b w:val="0"/>
        </w:rPr>
        <w:t xml:space="preserve"> </w:t>
      </w:r>
      <w:r w:rsidR="00323093">
        <w:rPr>
          <w:b w:val="0"/>
        </w:rPr>
        <w:t xml:space="preserve"> 201</w:t>
      </w:r>
      <w:r w:rsidR="00D574B9">
        <w:rPr>
          <w:b w:val="0"/>
        </w:rPr>
        <w:t>9</w:t>
      </w:r>
      <w:r w:rsidR="00323093">
        <w:rPr>
          <w:b w:val="0"/>
        </w:rPr>
        <w:t xml:space="preserve">                                  Špecialista požiarnej ochrany</w:t>
      </w:r>
    </w:p>
    <w:p w:rsidR="00D574B9" w:rsidRDefault="00D574B9" w:rsidP="0044752A">
      <w:pPr>
        <w:pStyle w:val="Nzov"/>
        <w:jc w:val="both"/>
        <w:rPr>
          <w:b w:val="0"/>
          <w:color w:val="000000"/>
          <w:sz w:val="24"/>
        </w:rPr>
      </w:pPr>
    </w:p>
    <w:p w:rsidR="00C046E4" w:rsidRDefault="00C046E4" w:rsidP="0044752A">
      <w:pPr>
        <w:pStyle w:val="Nzov"/>
        <w:jc w:val="both"/>
        <w:rPr>
          <w:b w:val="0"/>
          <w:color w:val="000000"/>
          <w:sz w:val="24"/>
        </w:rPr>
      </w:pPr>
    </w:p>
    <w:p w:rsidR="00C046E4" w:rsidRDefault="00C046E4" w:rsidP="0044752A">
      <w:pPr>
        <w:pStyle w:val="Nzov"/>
        <w:jc w:val="both"/>
        <w:rPr>
          <w:b w:val="0"/>
          <w:color w:val="000000"/>
          <w:sz w:val="24"/>
        </w:rPr>
      </w:pPr>
    </w:p>
    <w:p w:rsidR="0044752A" w:rsidRPr="00046B64" w:rsidRDefault="0044752A" w:rsidP="0044752A">
      <w:pPr>
        <w:pStyle w:val="Nzov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lastRenderedPageBreak/>
        <w:t>Názov stavby</w:t>
      </w:r>
      <w:r>
        <w:rPr>
          <w:b w:val="0"/>
          <w:color w:val="000000"/>
          <w:sz w:val="24"/>
        </w:rPr>
        <w:tab/>
        <w:t xml:space="preserve">: </w:t>
      </w:r>
      <w:r w:rsidR="007E39DC">
        <w:rPr>
          <w:b w:val="0"/>
          <w:color w:val="000000"/>
          <w:sz w:val="24"/>
        </w:rPr>
        <w:t>Výstavba</w:t>
      </w:r>
      <w:r w:rsidR="00980BDC" w:rsidRPr="00980BDC">
        <w:rPr>
          <w:b w:val="0"/>
          <w:sz w:val="24"/>
          <w:lang w:eastAsia="sk-SK"/>
        </w:rPr>
        <w:t xml:space="preserve"> materskej školy v obci </w:t>
      </w:r>
      <w:r w:rsidR="007E39DC">
        <w:rPr>
          <w:b w:val="0"/>
          <w:sz w:val="24"/>
          <w:lang w:eastAsia="sk-SK"/>
        </w:rPr>
        <w:t>Vechec</w:t>
      </w:r>
    </w:p>
    <w:p w:rsidR="0044752A" w:rsidRPr="003238F8" w:rsidRDefault="0044752A" w:rsidP="0044752A">
      <w:pPr>
        <w:pStyle w:val="Nzov"/>
        <w:jc w:val="both"/>
        <w:rPr>
          <w:b w:val="0"/>
          <w:color w:val="000000"/>
          <w:sz w:val="24"/>
        </w:rPr>
      </w:pPr>
      <w:r w:rsidRPr="003238F8">
        <w:rPr>
          <w:b w:val="0"/>
          <w:color w:val="000000"/>
          <w:sz w:val="24"/>
        </w:rPr>
        <w:t>Vypracoval</w:t>
      </w:r>
      <w:r w:rsidRPr="003238F8">
        <w:rPr>
          <w:b w:val="0"/>
          <w:color w:val="000000"/>
          <w:sz w:val="24"/>
        </w:rPr>
        <w:tab/>
        <w:t xml:space="preserve">: </w:t>
      </w:r>
      <w:r w:rsidR="004F6995">
        <w:rPr>
          <w:b w:val="0"/>
          <w:color w:val="000000"/>
          <w:sz w:val="24"/>
        </w:rPr>
        <w:t>Bc.</w:t>
      </w:r>
      <w:r w:rsidRPr="003238F8">
        <w:rPr>
          <w:b w:val="0"/>
          <w:color w:val="000000"/>
          <w:sz w:val="24"/>
        </w:rPr>
        <w:t>Haburajová Štefánia – špecialista PO</w:t>
      </w:r>
    </w:p>
    <w:p w:rsidR="0044752A" w:rsidRPr="003238F8" w:rsidRDefault="0044752A" w:rsidP="0044752A">
      <w:pPr>
        <w:pStyle w:val="Nzov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                       </w:t>
      </w:r>
      <w:r w:rsidR="00EA3D38">
        <w:rPr>
          <w:b w:val="0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 Pannónska 21 900 21 Sväty Jur</w:t>
      </w:r>
    </w:p>
    <w:p w:rsidR="0044752A" w:rsidRPr="003238F8" w:rsidRDefault="0044752A" w:rsidP="0044752A">
      <w:pPr>
        <w:pStyle w:val="Nzov"/>
        <w:jc w:val="both"/>
        <w:rPr>
          <w:b w:val="0"/>
          <w:color w:val="000000"/>
          <w:sz w:val="24"/>
        </w:rPr>
      </w:pPr>
      <w:r w:rsidRPr="003238F8">
        <w:rPr>
          <w:b w:val="0"/>
          <w:color w:val="000000"/>
          <w:sz w:val="24"/>
        </w:rPr>
        <w:t>Dátum</w:t>
      </w:r>
      <w:r w:rsidRPr="003238F8">
        <w:rPr>
          <w:b w:val="0"/>
          <w:color w:val="000000"/>
          <w:sz w:val="24"/>
        </w:rPr>
        <w:tab/>
      </w:r>
      <w:r w:rsidRPr="003238F8">
        <w:rPr>
          <w:b w:val="0"/>
          <w:color w:val="000000"/>
          <w:sz w:val="24"/>
        </w:rPr>
        <w:tab/>
        <w:t xml:space="preserve">: </w:t>
      </w:r>
      <w:r w:rsidR="00BC7C8E">
        <w:rPr>
          <w:b w:val="0"/>
          <w:color w:val="000000"/>
          <w:sz w:val="24"/>
        </w:rPr>
        <w:t>0</w:t>
      </w:r>
      <w:r w:rsidR="007E39DC">
        <w:rPr>
          <w:b w:val="0"/>
          <w:color w:val="000000"/>
          <w:sz w:val="24"/>
        </w:rPr>
        <w:t>2</w:t>
      </w:r>
      <w:r w:rsidR="00EA3D38">
        <w:rPr>
          <w:b w:val="0"/>
          <w:color w:val="000000"/>
          <w:sz w:val="24"/>
        </w:rPr>
        <w:t>/ 201</w:t>
      </w:r>
      <w:r w:rsidR="00D574B9">
        <w:rPr>
          <w:b w:val="0"/>
          <w:color w:val="000000"/>
          <w:sz w:val="24"/>
        </w:rPr>
        <w:t>9</w:t>
      </w:r>
    </w:p>
    <w:p w:rsidR="009A7C81" w:rsidRDefault="009A7C81" w:rsidP="00215B80">
      <w:pPr>
        <w:pStyle w:val="Nzov"/>
        <w:jc w:val="both"/>
      </w:pPr>
    </w:p>
    <w:p w:rsidR="009A7C81" w:rsidRDefault="009A7C81" w:rsidP="00C00641">
      <w:pPr>
        <w:pStyle w:val="Nzov"/>
      </w:pPr>
      <w:r>
        <w:t>POŽIARNO BEZPEČNOSTNÉ RIEŠENIE STAVBY</w:t>
      </w:r>
    </w:p>
    <w:p w:rsidR="007A0222" w:rsidRDefault="007A0222" w:rsidP="00215B80">
      <w:pPr>
        <w:pStyle w:val="Nadpis1"/>
      </w:pPr>
    </w:p>
    <w:p w:rsidR="009A7C81" w:rsidRDefault="009A7C81" w:rsidP="00215B80">
      <w:pPr>
        <w:pStyle w:val="Nadpis1"/>
      </w:pPr>
      <w:r>
        <w:t>Úvod</w:t>
      </w:r>
    </w:p>
    <w:p w:rsidR="005338BE" w:rsidRPr="007A0222" w:rsidRDefault="005B4D1D" w:rsidP="007A0222">
      <w:pPr>
        <w:ind w:firstLine="709"/>
      </w:pPr>
      <w:r w:rsidRPr="00A13608">
        <w:t xml:space="preserve">Projektová dokumentácia rieši </w:t>
      </w:r>
      <w:r w:rsidR="007E39DC">
        <w:t>novostavbu</w:t>
      </w:r>
      <w:r w:rsidR="007A0222">
        <w:t xml:space="preserve"> materskej školy.</w:t>
      </w:r>
      <w:r w:rsidR="003178DF">
        <w:t xml:space="preserve"> </w:t>
      </w:r>
      <w:r w:rsidR="005F66F5" w:rsidRPr="007E2582">
        <w:rPr>
          <w:color w:val="000000"/>
        </w:rPr>
        <w:t>Projekt je riešen</w:t>
      </w:r>
      <w:r w:rsidR="005338BE" w:rsidRPr="007E2582">
        <w:rPr>
          <w:color w:val="000000"/>
        </w:rPr>
        <w:t>ý pre účely stavebného konania</w:t>
      </w:r>
      <w:r w:rsidR="001A4267" w:rsidRPr="007E2582">
        <w:rPr>
          <w:color w:val="000000"/>
        </w:rPr>
        <w:t>.</w:t>
      </w:r>
      <w:r w:rsidR="005338BE" w:rsidRPr="007E2582">
        <w:rPr>
          <w:color w:val="000000"/>
        </w:rPr>
        <w:t xml:space="preserve"> </w:t>
      </w:r>
    </w:p>
    <w:p w:rsidR="00A351EB" w:rsidRPr="007E2582" w:rsidRDefault="005338BE" w:rsidP="005338BE">
      <w:pPr>
        <w:widowControl w:val="0"/>
        <w:autoSpaceDE w:val="0"/>
        <w:autoSpaceDN w:val="0"/>
        <w:adjustRightInd w:val="0"/>
        <w:ind w:right="38"/>
        <w:jc w:val="both"/>
        <w:rPr>
          <w:rFonts w:ascii="Arial Narrow" w:hAnsi="Arial Narrow" w:cs="Arial Narrow"/>
          <w:color w:val="000000"/>
          <w:sz w:val="20"/>
          <w:szCs w:val="20"/>
        </w:rPr>
      </w:pPr>
      <w:r w:rsidRPr="007E2582">
        <w:rPr>
          <w:rFonts w:ascii="Arial Narrow" w:hAnsi="Arial Narrow" w:cs="Arial Narrow"/>
          <w:color w:val="000000"/>
          <w:sz w:val="20"/>
          <w:szCs w:val="20"/>
        </w:rPr>
        <w:tab/>
      </w:r>
    </w:p>
    <w:p w:rsidR="009A7C81" w:rsidRPr="007E2582" w:rsidRDefault="009A7C81" w:rsidP="00215B80">
      <w:pPr>
        <w:ind w:firstLine="708"/>
        <w:jc w:val="both"/>
        <w:rPr>
          <w:color w:val="000000"/>
        </w:rPr>
      </w:pPr>
      <w:r w:rsidRPr="007E2582">
        <w:rPr>
          <w:color w:val="000000"/>
        </w:rPr>
        <w:t>Stavba</w:t>
      </w:r>
      <w:r w:rsidR="00BC657C">
        <w:rPr>
          <w:color w:val="000000"/>
        </w:rPr>
        <w:t xml:space="preserve"> a jej zmena</w:t>
      </w:r>
      <w:r w:rsidRPr="007E2582">
        <w:rPr>
          <w:color w:val="000000"/>
        </w:rPr>
        <w:t xml:space="preserve"> je posúdená podľa Vyhlášky MV SR č. 94/2004 Z.z. v znení neskorších </w:t>
      </w:r>
      <w:r w:rsidR="008F3361" w:rsidRPr="007E2582">
        <w:rPr>
          <w:color w:val="000000"/>
        </w:rPr>
        <w:t>predpisov (ďalej len Vyhlášky)</w:t>
      </w:r>
      <w:r w:rsidRPr="007E2582">
        <w:rPr>
          <w:color w:val="000000"/>
        </w:rPr>
        <w:t xml:space="preserve"> a ďalších predpisov podrobne spomenutých v závere tejto technickej správy.</w:t>
      </w:r>
    </w:p>
    <w:p w:rsidR="009A7C81" w:rsidRDefault="00863D4B" w:rsidP="00863D4B">
      <w:pPr>
        <w:tabs>
          <w:tab w:val="left" w:pos="6735"/>
        </w:tabs>
        <w:jc w:val="both"/>
      </w:pPr>
      <w:r>
        <w:tab/>
        <w:t xml:space="preserve"> </w:t>
      </w:r>
    </w:p>
    <w:p w:rsidR="009A7C81" w:rsidRDefault="009A7C81" w:rsidP="00215B80">
      <w:pPr>
        <w:pStyle w:val="Nadpis1"/>
      </w:pPr>
      <w:r>
        <w:t>Použité podklady</w:t>
      </w:r>
    </w:p>
    <w:p w:rsidR="00A351EB" w:rsidRPr="00A351EB" w:rsidRDefault="00A351EB" w:rsidP="00215B80">
      <w:pPr>
        <w:jc w:val="both"/>
      </w:pPr>
    </w:p>
    <w:p w:rsidR="0044752A" w:rsidRPr="0052402B" w:rsidRDefault="005F66F5" w:rsidP="0044752A">
      <w:pPr>
        <w:ind w:firstLine="708"/>
        <w:jc w:val="both"/>
        <w:rPr>
          <w:color w:val="000000"/>
        </w:rPr>
      </w:pPr>
      <w:r w:rsidRPr="005B4D1D">
        <w:rPr>
          <w:color w:val="000000"/>
        </w:rPr>
        <w:t>Pôdorysy</w:t>
      </w:r>
      <w:r w:rsidR="001A4267" w:rsidRPr="005B4D1D">
        <w:rPr>
          <w:color w:val="000000"/>
        </w:rPr>
        <w:t xml:space="preserve">, ktoré dodal </w:t>
      </w:r>
      <w:r w:rsidR="0044752A">
        <w:rPr>
          <w:color w:val="000000"/>
        </w:rPr>
        <w:t>Ing.</w:t>
      </w:r>
      <w:r w:rsidR="00E97D04">
        <w:rPr>
          <w:color w:val="000000"/>
        </w:rPr>
        <w:t>arch.Drahomír Dvorjak.</w:t>
      </w:r>
    </w:p>
    <w:p w:rsidR="005B4D1D" w:rsidRPr="005B4D1D" w:rsidRDefault="005B4D1D" w:rsidP="005B4D1D">
      <w:pPr>
        <w:pStyle w:val="Nzov"/>
        <w:ind w:left="426"/>
        <w:jc w:val="left"/>
        <w:rPr>
          <w:b w:val="0"/>
          <w:sz w:val="24"/>
        </w:rPr>
      </w:pPr>
      <w:r w:rsidRPr="005B4D1D">
        <w:rPr>
          <w:b w:val="0"/>
          <w:sz w:val="24"/>
        </w:rPr>
        <w:t xml:space="preserve"> </w:t>
      </w:r>
    </w:p>
    <w:p w:rsidR="00613A62" w:rsidRPr="00D52C4E" w:rsidRDefault="009A7C81" w:rsidP="00D52C4E">
      <w:pPr>
        <w:pStyle w:val="Nadpis1"/>
      </w:pPr>
      <w:r>
        <w:t xml:space="preserve">Stručný popis stavby </w:t>
      </w:r>
      <w:r w:rsidR="00D52C4E">
        <w:t>,z</w:t>
      </w:r>
      <w:r w:rsidR="00613A62">
        <w:t>ákladné konštrukčné a technické riešenie</w:t>
      </w:r>
    </w:p>
    <w:p w:rsidR="007E39DC" w:rsidRPr="007E39DC" w:rsidRDefault="007E39DC" w:rsidP="007E39DC">
      <w:pPr>
        <w:jc w:val="both"/>
        <w:rPr>
          <w:iCs/>
        </w:rPr>
      </w:pPr>
      <w:r w:rsidRPr="007E39DC">
        <w:rPr>
          <w:bCs/>
        </w:rPr>
        <w:t>Navrhovaný objekt (SO 01) je samostatne stojaca stavba o rozmeroch 22,45m x 13,45mm postavená na upravenom (rovinatom) pozemku s hlavným vstupom zo severozápadnej strany, riešeným bezbariérovo. Prístup k stavbe je po navrhovanej spevnenej ploche zo zámkovej betónovej dlažby vymedzenej cestnými betónovými obrubníkmi (SO 03). Pred stavbou  je navrhovaná spevnená plocha z betón. platňí (vyrovn. schody, rampa, terasy). Dispozične je rozdelená do troch nadzemného podlažia.Stavba je ukončená sedlovou strechou a plechovou krytinou v kombinácii s pultovými strechami s atikou a PVC krytinou.</w:t>
      </w:r>
      <w:r w:rsidRPr="007E39DC">
        <w:rPr>
          <w:iCs/>
        </w:rPr>
        <w:t xml:space="preserve">Stavba je navrhovaná ako žb skelet s výplňovým tehlovým  murivom, založená na základových pásoch a patkách . Strop je železobetónovy. Krov nad hlavnou časťou je navrhovaný vazníkovy s  s ľahkou plechovou krytinou.Krov na presahom podlažia v 1NP a nad schodiskom z južnej strany je drevený s PVC krytinou. Podkrovie neprístupné a bez využitia. Okná a dvere sú plastové, vstupné dvere hliníkove. Stavba materskej školy je navrhovaná ako trojtriedna (3x21detí ) s výdajňou stravy. </w:t>
      </w:r>
    </w:p>
    <w:p w:rsidR="00D52C4E" w:rsidRPr="00945E7C" w:rsidRDefault="007A0222" w:rsidP="004E32CD">
      <w:r>
        <w:rPr>
          <w:bCs/>
        </w:rPr>
        <w:t xml:space="preserve">            </w:t>
      </w:r>
      <w:r w:rsidR="004E32CD">
        <w:t>Viď technická správa PD.</w:t>
      </w:r>
    </w:p>
    <w:p w:rsidR="00234AC7" w:rsidRPr="00613A62" w:rsidRDefault="00234AC7" w:rsidP="00215B80">
      <w:pPr>
        <w:jc w:val="both"/>
      </w:pPr>
    </w:p>
    <w:p w:rsidR="009A7C81" w:rsidRDefault="009A7C81" w:rsidP="00215B80">
      <w:pPr>
        <w:jc w:val="both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1. Požiarnotechnické charakteristiky stavby</w:t>
      </w:r>
    </w:p>
    <w:p w:rsidR="00FC4B4F" w:rsidRPr="00146139" w:rsidRDefault="00FC4B4F" w:rsidP="00215B80">
      <w:pPr>
        <w:jc w:val="both"/>
        <w:rPr>
          <w:color w:val="000000"/>
        </w:rPr>
      </w:pPr>
      <w:r w:rsidRPr="00146139">
        <w:rPr>
          <w:color w:val="000000"/>
        </w:rPr>
        <w:t xml:space="preserve">Požiarna výška nadzemnej časti je: h = </w:t>
      </w:r>
      <w:r w:rsidR="00D12CD5">
        <w:rPr>
          <w:color w:val="000000"/>
        </w:rPr>
        <w:t>6</w:t>
      </w:r>
      <w:r w:rsidR="006440A9">
        <w:rPr>
          <w:color w:val="000000"/>
        </w:rPr>
        <w:t>,</w:t>
      </w:r>
      <w:r w:rsidR="00D12CD5">
        <w:rPr>
          <w:color w:val="000000"/>
        </w:rPr>
        <w:t>8</w:t>
      </w:r>
      <w:r>
        <w:rPr>
          <w:color w:val="000000"/>
        </w:rPr>
        <w:t xml:space="preserve"> m</w:t>
      </w:r>
    </w:p>
    <w:p w:rsidR="009A7C81" w:rsidRDefault="00E97D04" w:rsidP="00215B80">
      <w:pPr>
        <w:jc w:val="both"/>
      </w:pPr>
      <w:r>
        <w:t xml:space="preserve">Konštrukčný celok: </w:t>
      </w:r>
      <w:r w:rsidR="00330EA5">
        <w:t>ne</w:t>
      </w:r>
      <w:r w:rsidR="00BC7C8E">
        <w:t>horľavý</w:t>
      </w:r>
    </w:p>
    <w:p w:rsidR="00D23578" w:rsidRDefault="009A7C81" w:rsidP="00215B80">
      <w:pPr>
        <w:jc w:val="both"/>
        <w:rPr>
          <w:color w:val="000000"/>
        </w:rPr>
      </w:pPr>
      <w:r w:rsidRPr="00F41534">
        <w:rPr>
          <w:color w:val="000000"/>
        </w:rPr>
        <w:t xml:space="preserve">Druh stavby: </w:t>
      </w:r>
      <w:r w:rsidR="00351275">
        <w:rPr>
          <w:color w:val="000000"/>
        </w:rPr>
        <w:t xml:space="preserve"> </w:t>
      </w:r>
      <w:r w:rsidR="0044752A">
        <w:rPr>
          <w:color w:val="000000"/>
        </w:rPr>
        <w:t>nevýrobný</w:t>
      </w:r>
      <w:r w:rsidR="00C00641">
        <w:rPr>
          <w:color w:val="000000"/>
        </w:rPr>
        <w:t xml:space="preserve"> </w:t>
      </w:r>
    </w:p>
    <w:p w:rsidR="00B84D35" w:rsidRDefault="002E6C95" w:rsidP="00D52C4E">
      <w:pPr>
        <w:jc w:val="both"/>
        <w:rPr>
          <w:color w:val="000000"/>
        </w:rPr>
      </w:pPr>
      <w:r>
        <w:t>Požiarna výška je výška nadzemnej časti stavby alebo podzemnej časti stavby meraná od podlahy prvého nadzemného</w:t>
      </w:r>
      <w:r w:rsidR="00B84D35">
        <w:t xml:space="preserve"> </w:t>
      </w:r>
      <w:r>
        <w:t xml:space="preserve"> požiarneho podlažia po podlahu posledného</w:t>
      </w:r>
      <w:r w:rsidR="00D91C92">
        <w:t xml:space="preserve"> nadzemného, </w:t>
      </w:r>
      <w:r w:rsidR="00B84D35">
        <w:t>resp. podzemného</w:t>
      </w:r>
      <w:r>
        <w:t xml:space="preserve"> požiarneho </w:t>
      </w:r>
      <w:r w:rsidR="00B84D35">
        <w:rPr>
          <w:color w:val="000000"/>
        </w:rPr>
        <w:t>podlažia.</w:t>
      </w:r>
      <w:r w:rsidR="00DE6668">
        <w:rPr>
          <w:color w:val="000000"/>
        </w:rPr>
        <w:t xml:space="preserve"> </w:t>
      </w:r>
      <w:r w:rsidRPr="00C83DF5">
        <w:rPr>
          <w:color w:val="000000"/>
        </w:rPr>
        <w:t xml:space="preserve">Požiarna výška </w:t>
      </w:r>
      <w:r w:rsidR="00B801AE" w:rsidRPr="00C83DF5">
        <w:rPr>
          <w:color w:val="000000"/>
        </w:rPr>
        <w:t xml:space="preserve">nadzemnej časti </w:t>
      </w:r>
      <w:r w:rsidRPr="00C83DF5">
        <w:rPr>
          <w:color w:val="000000"/>
        </w:rPr>
        <w:t xml:space="preserve">stavby je </w:t>
      </w:r>
      <w:r w:rsidR="00D12CD5">
        <w:rPr>
          <w:color w:val="000000"/>
        </w:rPr>
        <w:t>6,8</w:t>
      </w:r>
      <w:r w:rsidR="00E3545F">
        <w:rPr>
          <w:color w:val="000000"/>
        </w:rPr>
        <w:t xml:space="preserve"> </w:t>
      </w:r>
      <w:r w:rsidRPr="00C83DF5">
        <w:rPr>
          <w:color w:val="000000"/>
        </w:rPr>
        <w:t xml:space="preserve"> m.</w:t>
      </w:r>
      <w:r w:rsidR="00FC4B4F">
        <w:rPr>
          <w:color w:val="000000"/>
        </w:rPr>
        <w:t xml:space="preserve"> </w:t>
      </w:r>
    </w:p>
    <w:p w:rsidR="003A50B1" w:rsidRDefault="003A50B1" w:rsidP="00D52C4E">
      <w:pPr>
        <w:jc w:val="both"/>
        <w:rPr>
          <w:color w:val="000000"/>
          <w:u w:val="single"/>
        </w:rPr>
      </w:pPr>
    </w:p>
    <w:p w:rsidR="00FD286D" w:rsidRPr="003A50B1" w:rsidRDefault="00FD286D" w:rsidP="00D52C4E">
      <w:pPr>
        <w:jc w:val="both"/>
        <w:rPr>
          <w:color w:val="000000"/>
          <w:u w:val="single"/>
        </w:rPr>
      </w:pPr>
      <w:r w:rsidRPr="003A50B1">
        <w:rPr>
          <w:color w:val="000000"/>
          <w:u w:val="single"/>
        </w:rPr>
        <w:t>Obsadenie osôb objektu podľa STN 92 0241:</w:t>
      </w:r>
    </w:p>
    <w:p w:rsidR="00FD286D" w:rsidRDefault="00360AB7" w:rsidP="00D52C4E">
      <w:pPr>
        <w:jc w:val="both"/>
        <w:rPr>
          <w:color w:val="000000"/>
        </w:rPr>
      </w:pPr>
      <w:r>
        <w:rPr>
          <w:color w:val="000000"/>
        </w:rPr>
        <w:t>I.NP:</w:t>
      </w:r>
    </w:p>
    <w:p w:rsidR="006C3A66" w:rsidRDefault="006C3A66" w:rsidP="00D52C4E">
      <w:pPr>
        <w:jc w:val="both"/>
        <w:rPr>
          <w:color w:val="000000"/>
        </w:rPr>
      </w:pPr>
      <w:r>
        <w:rPr>
          <w:color w:val="000000"/>
        </w:rPr>
        <w:t xml:space="preserve">Deti do 6 rokov </w:t>
      </w:r>
      <w:r w:rsidR="00360AB7">
        <w:rPr>
          <w:color w:val="000000"/>
        </w:rPr>
        <w:t>2</w:t>
      </w:r>
      <w:r w:rsidR="00127693">
        <w:rPr>
          <w:color w:val="000000"/>
        </w:rPr>
        <w:t>1</w:t>
      </w:r>
      <w:r>
        <w:rPr>
          <w:color w:val="000000"/>
        </w:rPr>
        <w:t xml:space="preserve"> . 1,3 = </w:t>
      </w:r>
      <w:r w:rsidR="00127693">
        <w:rPr>
          <w:color w:val="000000"/>
        </w:rPr>
        <w:t>27</w:t>
      </w:r>
      <w:r w:rsidR="00360AB7">
        <w:rPr>
          <w:color w:val="000000"/>
        </w:rPr>
        <w:t>,</w:t>
      </w:r>
      <w:r w:rsidR="00127693">
        <w:rPr>
          <w:color w:val="000000"/>
        </w:rPr>
        <w:t>3</w:t>
      </w:r>
      <w:r>
        <w:rPr>
          <w:color w:val="000000"/>
        </w:rPr>
        <w:t>→</w:t>
      </w:r>
      <w:r w:rsidR="00127693">
        <w:rPr>
          <w:color w:val="000000"/>
        </w:rPr>
        <w:t>28</w:t>
      </w:r>
      <w:r w:rsidR="00360AB7">
        <w:rPr>
          <w:color w:val="000000"/>
        </w:rPr>
        <w:t xml:space="preserve"> </w:t>
      </w:r>
      <w:r>
        <w:rPr>
          <w:color w:val="000000"/>
        </w:rPr>
        <w:t>osôb s obmedzenou schopnosťou pohybu.</w:t>
      </w:r>
    </w:p>
    <w:p w:rsidR="00234AC7" w:rsidRPr="00234AC7" w:rsidRDefault="00360AB7" w:rsidP="00360AB7">
      <w:pPr>
        <w:jc w:val="both"/>
        <w:rPr>
          <w:color w:val="000000"/>
        </w:rPr>
      </w:pPr>
      <w:r>
        <w:rPr>
          <w:color w:val="000000"/>
        </w:rPr>
        <w:t>Zamestnanci 4 . 1,3 = 5,2→6 osôb schopné samostatného pohybu</w:t>
      </w:r>
    </w:p>
    <w:p w:rsidR="006440A9" w:rsidRDefault="006440A9" w:rsidP="006440A9">
      <w:pPr>
        <w:jc w:val="both"/>
        <w:rPr>
          <w:color w:val="000000"/>
        </w:rPr>
      </w:pPr>
      <w:r>
        <w:rPr>
          <w:color w:val="000000"/>
        </w:rPr>
        <w:t>II.NP:</w:t>
      </w:r>
    </w:p>
    <w:p w:rsidR="006440A9" w:rsidRDefault="006440A9" w:rsidP="006440A9">
      <w:pPr>
        <w:jc w:val="both"/>
        <w:rPr>
          <w:color w:val="000000"/>
        </w:rPr>
      </w:pPr>
      <w:r>
        <w:rPr>
          <w:color w:val="000000"/>
        </w:rPr>
        <w:t xml:space="preserve">Deti do 6 rokov </w:t>
      </w:r>
      <w:r w:rsidR="00127693">
        <w:rPr>
          <w:color w:val="000000"/>
        </w:rPr>
        <w:t>21</w:t>
      </w:r>
      <w:r>
        <w:rPr>
          <w:color w:val="000000"/>
        </w:rPr>
        <w:t xml:space="preserve"> . 1,3 = </w:t>
      </w:r>
      <w:r w:rsidR="00127693">
        <w:rPr>
          <w:color w:val="000000"/>
        </w:rPr>
        <w:t>27</w:t>
      </w:r>
      <w:r>
        <w:rPr>
          <w:color w:val="000000"/>
        </w:rPr>
        <w:t>,</w:t>
      </w:r>
      <w:r w:rsidR="00127693">
        <w:rPr>
          <w:color w:val="000000"/>
        </w:rPr>
        <w:t>3</w:t>
      </w:r>
      <w:r>
        <w:rPr>
          <w:color w:val="000000"/>
        </w:rPr>
        <w:t>→</w:t>
      </w:r>
      <w:r w:rsidR="00127693">
        <w:rPr>
          <w:color w:val="000000"/>
        </w:rPr>
        <w:t>28</w:t>
      </w:r>
      <w:r>
        <w:rPr>
          <w:color w:val="000000"/>
        </w:rPr>
        <w:t xml:space="preserve"> osôb s obmedzenou schopnosťou pohybu.</w:t>
      </w:r>
    </w:p>
    <w:p w:rsidR="006440A9" w:rsidRPr="00234AC7" w:rsidRDefault="006440A9" w:rsidP="006440A9">
      <w:pPr>
        <w:jc w:val="both"/>
        <w:rPr>
          <w:color w:val="000000"/>
        </w:rPr>
      </w:pPr>
      <w:r>
        <w:rPr>
          <w:color w:val="000000"/>
        </w:rPr>
        <w:t xml:space="preserve">Zamestnanci </w:t>
      </w:r>
      <w:r w:rsidR="00127693">
        <w:rPr>
          <w:color w:val="000000"/>
        </w:rPr>
        <w:t>4</w:t>
      </w:r>
      <w:r>
        <w:rPr>
          <w:color w:val="000000"/>
        </w:rPr>
        <w:t xml:space="preserve"> . 1,3 = </w:t>
      </w:r>
      <w:r w:rsidR="00127693">
        <w:rPr>
          <w:color w:val="000000"/>
        </w:rPr>
        <w:t>5</w:t>
      </w:r>
      <w:r>
        <w:rPr>
          <w:color w:val="000000"/>
        </w:rPr>
        <w:t>,</w:t>
      </w:r>
      <w:r w:rsidR="00127693">
        <w:rPr>
          <w:color w:val="000000"/>
        </w:rPr>
        <w:t>2</w:t>
      </w:r>
      <w:r>
        <w:rPr>
          <w:color w:val="000000"/>
        </w:rPr>
        <w:t>→</w:t>
      </w:r>
      <w:r w:rsidR="00127693">
        <w:rPr>
          <w:color w:val="000000"/>
        </w:rPr>
        <w:t>6</w:t>
      </w:r>
      <w:r>
        <w:rPr>
          <w:color w:val="000000"/>
        </w:rPr>
        <w:t xml:space="preserve"> osôb schopné samostatného pohybu</w:t>
      </w:r>
    </w:p>
    <w:p w:rsidR="00330EA5" w:rsidRDefault="00330EA5" w:rsidP="00330EA5">
      <w:pPr>
        <w:jc w:val="both"/>
        <w:rPr>
          <w:color w:val="000000"/>
        </w:rPr>
      </w:pPr>
      <w:r>
        <w:rPr>
          <w:color w:val="000000"/>
        </w:rPr>
        <w:lastRenderedPageBreak/>
        <w:t>III.NP:</w:t>
      </w:r>
    </w:p>
    <w:p w:rsidR="00330EA5" w:rsidRDefault="00330EA5" w:rsidP="00330EA5">
      <w:pPr>
        <w:jc w:val="both"/>
        <w:rPr>
          <w:color w:val="000000"/>
        </w:rPr>
      </w:pPr>
      <w:r>
        <w:rPr>
          <w:color w:val="000000"/>
        </w:rPr>
        <w:t xml:space="preserve">Deti do 6 rokov </w:t>
      </w:r>
      <w:r w:rsidR="00127693">
        <w:rPr>
          <w:color w:val="000000"/>
        </w:rPr>
        <w:t>21</w:t>
      </w:r>
      <w:r>
        <w:rPr>
          <w:color w:val="000000"/>
        </w:rPr>
        <w:t xml:space="preserve">. 1,3 = </w:t>
      </w:r>
      <w:r w:rsidR="00127693">
        <w:rPr>
          <w:color w:val="000000"/>
        </w:rPr>
        <w:t>27</w:t>
      </w:r>
      <w:r>
        <w:rPr>
          <w:color w:val="000000"/>
        </w:rPr>
        <w:t>,</w:t>
      </w:r>
      <w:r w:rsidR="00127693">
        <w:rPr>
          <w:color w:val="000000"/>
        </w:rPr>
        <w:t>3</w:t>
      </w:r>
      <w:r>
        <w:rPr>
          <w:color w:val="000000"/>
        </w:rPr>
        <w:t>→</w:t>
      </w:r>
      <w:r w:rsidR="00127693">
        <w:rPr>
          <w:color w:val="000000"/>
        </w:rPr>
        <w:t>28</w:t>
      </w:r>
      <w:r>
        <w:rPr>
          <w:color w:val="000000"/>
        </w:rPr>
        <w:t xml:space="preserve"> osôb s obmedzenou schopnosťou pohybu.</w:t>
      </w:r>
    </w:p>
    <w:p w:rsidR="00330EA5" w:rsidRPr="00234AC7" w:rsidRDefault="00330EA5" w:rsidP="00330EA5">
      <w:pPr>
        <w:jc w:val="both"/>
        <w:rPr>
          <w:color w:val="000000"/>
        </w:rPr>
      </w:pPr>
      <w:r>
        <w:rPr>
          <w:color w:val="000000"/>
        </w:rPr>
        <w:t xml:space="preserve">Zamestnanci </w:t>
      </w:r>
      <w:r w:rsidR="00127693">
        <w:rPr>
          <w:color w:val="000000"/>
        </w:rPr>
        <w:t>4</w:t>
      </w:r>
      <w:r>
        <w:rPr>
          <w:color w:val="000000"/>
        </w:rPr>
        <w:t xml:space="preserve"> . 1,3 = </w:t>
      </w:r>
      <w:r w:rsidR="00127693">
        <w:rPr>
          <w:color w:val="000000"/>
        </w:rPr>
        <w:t>5</w:t>
      </w:r>
      <w:r>
        <w:rPr>
          <w:color w:val="000000"/>
        </w:rPr>
        <w:t>,</w:t>
      </w:r>
      <w:r w:rsidR="00127693">
        <w:rPr>
          <w:color w:val="000000"/>
        </w:rPr>
        <w:t>2</w:t>
      </w:r>
      <w:r>
        <w:rPr>
          <w:color w:val="000000"/>
        </w:rPr>
        <w:t>→</w:t>
      </w:r>
      <w:r w:rsidR="00127693">
        <w:rPr>
          <w:color w:val="000000"/>
        </w:rPr>
        <w:t>6</w:t>
      </w:r>
      <w:r>
        <w:rPr>
          <w:color w:val="000000"/>
        </w:rPr>
        <w:t xml:space="preserve"> osôb schopné samostatného pohybu</w:t>
      </w:r>
    </w:p>
    <w:p w:rsidR="00360AB7" w:rsidRDefault="00360AB7" w:rsidP="00215B80">
      <w:pPr>
        <w:jc w:val="both"/>
        <w:rPr>
          <w:b/>
          <w:bCs/>
          <w:caps/>
          <w:u w:val="single"/>
        </w:rPr>
      </w:pPr>
    </w:p>
    <w:p w:rsidR="009A7C81" w:rsidRDefault="009A7C81" w:rsidP="00215B80">
      <w:pPr>
        <w:jc w:val="both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2. Požiarno bezpečnostné riešenie stavby</w:t>
      </w:r>
    </w:p>
    <w:p w:rsidR="009A7C81" w:rsidRDefault="009A7C81" w:rsidP="00215B80">
      <w:pPr>
        <w:ind w:firstLine="708"/>
        <w:jc w:val="both"/>
      </w:pPr>
      <w:r>
        <w:t>Stavba je posúdená podľa Vyhlášky MV SR č. 94/2004 Z.z. v znení neskorších predpisov</w:t>
      </w:r>
      <w:r w:rsidR="00AC4BB2">
        <w:t xml:space="preserve"> </w:t>
      </w:r>
      <w:r>
        <w:t>a ďalších predpisov podrobne spomenutých v závere tejto technickej správy.</w:t>
      </w:r>
    </w:p>
    <w:p w:rsidR="002774D3" w:rsidRDefault="002774D3" w:rsidP="00215B80">
      <w:pPr>
        <w:jc w:val="both"/>
        <w:rPr>
          <w:b/>
          <w:bCs/>
          <w:caps/>
          <w:u w:val="single"/>
        </w:rPr>
      </w:pPr>
    </w:p>
    <w:p w:rsidR="009A7C81" w:rsidRPr="00D91C92" w:rsidRDefault="009A7C81" w:rsidP="00215B80">
      <w:pPr>
        <w:jc w:val="both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 xml:space="preserve">3. požiarne úseky </w:t>
      </w:r>
    </w:p>
    <w:p w:rsidR="002774D3" w:rsidRDefault="002774D3" w:rsidP="00215B80">
      <w:pPr>
        <w:jc w:val="both"/>
        <w:rPr>
          <w:color w:val="000000"/>
          <w:u w:val="single"/>
        </w:rPr>
      </w:pPr>
    </w:p>
    <w:p w:rsidR="009A7C81" w:rsidRPr="00695A1D" w:rsidRDefault="009A7C81" w:rsidP="00215B80">
      <w:pPr>
        <w:jc w:val="both"/>
        <w:rPr>
          <w:color w:val="000000"/>
          <w:u w:val="single"/>
        </w:rPr>
      </w:pPr>
      <w:r w:rsidRPr="00695A1D">
        <w:rPr>
          <w:color w:val="000000"/>
          <w:u w:val="single"/>
        </w:rPr>
        <w:t>3.1 Členenie stavby na požiarne úseky</w:t>
      </w:r>
    </w:p>
    <w:p w:rsidR="00E97D04" w:rsidRDefault="002774D3" w:rsidP="00012ACE">
      <w:pPr>
        <w:jc w:val="both"/>
        <w:rPr>
          <w:color w:val="000000"/>
        </w:rPr>
      </w:pPr>
      <w:r w:rsidRPr="002774D3">
        <w:rPr>
          <w:color w:val="000000"/>
        </w:rPr>
        <w:t>PÚ N 1.1</w:t>
      </w:r>
      <w:r w:rsidR="005D5466">
        <w:rPr>
          <w:color w:val="000000"/>
        </w:rPr>
        <w:t>/N2</w:t>
      </w:r>
      <w:r w:rsidR="00330EA5">
        <w:rPr>
          <w:color w:val="000000"/>
        </w:rPr>
        <w:t>/N3</w:t>
      </w:r>
      <w:r w:rsidRPr="002774D3">
        <w:rPr>
          <w:color w:val="000000"/>
        </w:rPr>
        <w:t>.</w:t>
      </w:r>
      <w:r w:rsidR="003A2D47">
        <w:rPr>
          <w:color w:val="000000"/>
        </w:rPr>
        <w:t xml:space="preserve"> </w:t>
      </w:r>
      <w:r w:rsidR="00E97D04">
        <w:rPr>
          <w:color w:val="000000"/>
        </w:rPr>
        <w:t xml:space="preserve">– </w:t>
      </w:r>
      <w:r w:rsidR="005D5466">
        <w:rPr>
          <w:color w:val="000000"/>
        </w:rPr>
        <w:t>I.NP:</w:t>
      </w:r>
      <w:r w:rsidR="00833D47">
        <w:rPr>
          <w:color w:val="000000"/>
        </w:rPr>
        <w:t xml:space="preserve"> </w:t>
      </w:r>
      <w:r w:rsidR="00E97D04">
        <w:rPr>
          <w:color w:val="000000"/>
        </w:rPr>
        <w:t>miestnosti č.1.1 – 1.</w:t>
      </w:r>
      <w:r w:rsidR="00D12CD5">
        <w:rPr>
          <w:color w:val="000000"/>
        </w:rPr>
        <w:t>8</w:t>
      </w:r>
      <w:r w:rsidR="005D5466">
        <w:rPr>
          <w:color w:val="000000"/>
        </w:rPr>
        <w:t>,m.č.1.</w:t>
      </w:r>
      <w:r w:rsidR="00D12CD5">
        <w:rPr>
          <w:color w:val="000000"/>
        </w:rPr>
        <w:t>10</w:t>
      </w:r>
      <w:r w:rsidR="005D5466">
        <w:rPr>
          <w:color w:val="000000"/>
        </w:rPr>
        <w:t>-1.1</w:t>
      </w:r>
      <w:r w:rsidR="00D12CD5">
        <w:rPr>
          <w:color w:val="000000"/>
        </w:rPr>
        <w:t>2</w:t>
      </w:r>
      <w:r w:rsidR="005D5466">
        <w:rPr>
          <w:color w:val="000000"/>
        </w:rPr>
        <w:t>, II.NP: m.č.2.</w:t>
      </w:r>
      <w:r w:rsidR="00D12CD5">
        <w:rPr>
          <w:color w:val="000000"/>
        </w:rPr>
        <w:t>1-2.12,III.NP: m.č.3.1-3.12</w:t>
      </w:r>
      <w:r w:rsidRPr="002774D3">
        <w:rPr>
          <w:color w:val="000000"/>
        </w:rPr>
        <w:t>– I</w:t>
      </w:r>
      <w:r w:rsidR="00833D47">
        <w:rPr>
          <w:color w:val="000000"/>
        </w:rPr>
        <w:t>I</w:t>
      </w:r>
      <w:r w:rsidRPr="002774D3">
        <w:rPr>
          <w:color w:val="000000"/>
        </w:rPr>
        <w:t>. SPB</w:t>
      </w:r>
    </w:p>
    <w:p w:rsidR="004F6995" w:rsidRDefault="00833D47" w:rsidP="003D1B64">
      <w:pPr>
        <w:jc w:val="both"/>
        <w:rPr>
          <w:color w:val="000000"/>
        </w:rPr>
      </w:pPr>
      <w:r w:rsidRPr="002774D3">
        <w:rPr>
          <w:color w:val="000000"/>
        </w:rPr>
        <w:t>PÚ N 1.</w:t>
      </w:r>
      <w:r>
        <w:rPr>
          <w:color w:val="000000"/>
        </w:rPr>
        <w:t>2 - I.NP: miestnosti č.1.</w:t>
      </w:r>
      <w:r w:rsidR="00D12CD5">
        <w:rPr>
          <w:color w:val="000000"/>
        </w:rPr>
        <w:t>9</w:t>
      </w:r>
      <w:r>
        <w:rPr>
          <w:color w:val="000000"/>
        </w:rPr>
        <w:t xml:space="preserve"> – </w:t>
      </w:r>
      <w:r w:rsidR="0003125E">
        <w:rPr>
          <w:color w:val="000000"/>
        </w:rPr>
        <w:t>I.SPB</w:t>
      </w:r>
    </w:p>
    <w:p w:rsidR="00833D47" w:rsidRDefault="00833D47" w:rsidP="003D1B64">
      <w:pPr>
        <w:jc w:val="both"/>
        <w:rPr>
          <w:color w:val="000000"/>
        </w:rPr>
      </w:pPr>
      <w:r w:rsidRPr="002774D3">
        <w:rPr>
          <w:color w:val="000000"/>
        </w:rPr>
        <w:t>PÚ N 1.</w:t>
      </w:r>
      <w:r w:rsidR="0003125E">
        <w:rPr>
          <w:color w:val="000000"/>
        </w:rPr>
        <w:t>3</w:t>
      </w:r>
      <w:r>
        <w:rPr>
          <w:color w:val="000000"/>
        </w:rPr>
        <w:t>/N2</w:t>
      </w:r>
      <w:r w:rsidR="00330EA5">
        <w:rPr>
          <w:color w:val="000000"/>
        </w:rPr>
        <w:t>/N3</w:t>
      </w:r>
      <w:r>
        <w:rPr>
          <w:color w:val="000000"/>
        </w:rPr>
        <w:t xml:space="preserve"> – I.NP: miestnosti č.1.</w:t>
      </w:r>
      <w:r w:rsidR="00D12CD5">
        <w:rPr>
          <w:color w:val="000000"/>
        </w:rPr>
        <w:t>13</w:t>
      </w:r>
      <w:r w:rsidR="0003125E">
        <w:rPr>
          <w:color w:val="000000"/>
        </w:rPr>
        <w:t>,II.NP: m.č.2.1</w:t>
      </w:r>
      <w:r w:rsidR="00D12CD5">
        <w:rPr>
          <w:color w:val="000000"/>
        </w:rPr>
        <w:t>3.</w:t>
      </w:r>
      <w:r>
        <w:rPr>
          <w:color w:val="000000"/>
        </w:rPr>
        <w:t xml:space="preserve"> </w:t>
      </w:r>
      <w:r w:rsidR="00D12CD5">
        <w:rPr>
          <w:color w:val="000000"/>
        </w:rPr>
        <w:t xml:space="preserve">III.NP:m.č.3.13 </w:t>
      </w:r>
      <w:r>
        <w:rPr>
          <w:color w:val="000000"/>
        </w:rPr>
        <w:t xml:space="preserve">– </w:t>
      </w:r>
      <w:r w:rsidR="0003125E">
        <w:rPr>
          <w:color w:val="000000"/>
        </w:rPr>
        <w:t>I.SPB</w:t>
      </w:r>
    </w:p>
    <w:p w:rsidR="004F6995" w:rsidRDefault="004F6995" w:rsidP="003D1B64">
      <w:pPr>
        <w:jc w:val="both"/>
        <w:rPr>
          <w:color w:val="000000"/>
          <w:u w:val="single"/>
        </w:rPr>
      </w:pPr>
    </w:p>
    <w:p w:rsidR="003D1B64" w:rsidRPr="00F37607" w:rsidRDefault="003D1B64" w:rsidP="003D1B64">
      <w:pPr>
        <w:jc w:val="both"/>
        <w:rPr>
          <w:color w:val="000000"/>
          <w:u w:val="single"/>
        </w:rPr>
      </w:pPr>
      <w:r w:rsidRPr="00F37607">
        <w:rPr>
          <w:color w:val="000000"/>
          <w:u w:val="single"/>
        </w:rPr>
        <w:t>3.2 Dovolená plocha PÚ</w:t>
      </w:r>
    </w:p>
    <w:p w:rsidR="003D1B64" w:rsidRDefault="003D1B64" w:rsidP="003D1B64">
      <w:pPr>
        <w:jc w:val="both"/>
      </w:pPr>
      <w:r>
        <w:t>Dovolená plocha PÚ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992"/>
        <w:gridCol w:w="1134"/>
        <w:gridCol w:w="1763"/>
        <w:gridCol w:w="4076"/>
      </w:tblGrid>
      <w:tr w:rsidR="003D1B64" w:rsidTr="00A21895">
        <w:trPr>
          <w:cantSplit/>
          <w:trHeight w:val="549"/>
        </w:trPr>
        <w:tc>
          <w:tcPr>
            <w:tcW w:w="1488" w:type="dxa"/>
          </w:tcPr>
          <w:p w:rsidR="003D1B64" w:rsidRDefault="003D1B64" w:rsidP="00A21895">
            <w:pPr>
              <w:jc w:val="both"/>
            </w:pPr>
            <w:r>
              <w:t>PÚ</w:t>
            </w:r>
          </w:p>
        </w:tc>
        <w:tc>
          <w:tcPr>
            <w:tcW w:w="992" w:type="dxa"/>
          </w:tcPr>
          <w:p w:rsidR="003D1B64" w:rsidRDefault="003D1B64" w:rsidP="00A21895">
            <w:pPr>
              <w:jc w:val="both"/>
            </w:pPr>
            <w:r>
              <w:t>Smax</w:t>
            </w:r>
          </w:p>
          <w:p w:rsidR="003D1B64" w:rsidRDefault="003D1B64" w:rsidP="00A21895">
            <w:pPr>
              <w:jc w:val="both"/>
            </w:pPr>
            <w:r>
              <w:t>/m2/</w:t>
            </w:r>
          </w:p>
        </w:tc>
        <w:tc>
          <w:tcPr>
            <w:tcW w:w="1134" w:type="dxa"/>
          </w:tcPr>
          <w:p w:rsidR="003D1B64" w:rsidRDefault="003D1B64" w:rsidP="00A21895">
            <w:pPr>
              <w:jc w:val="both"/>
            </w:pPr>
            <w:r>
              <w:t>Ssk</w:t>
            </w:r>
          </w:p>
          <w:p w:rsidR="003D1B64" w:rsidRDefault="003D1B64" w:rsidP="00A21895">
            <w:pPr>
              <w:jc w:val="both"/>
            </w:pPr>
            <w:r>
              <w:t>/m2/</w:t>
            </w:r>
          </w:p>
        </w:tc>
        <w:tc>
          <w:tcPr>
            <w:tcW w:w="1763" w:type="dxa"/>
          </w:tcPr>
          <w:p w:rsidR="003D1B64" w:rsidRDefault="003D1B64" w:rsidP="00A21895">
            <w:pPr>
              <w:jc w:val="both"/>
            </w:pPr>
            <w:r>
              <w:t>Vyhovuje</w:t>
            </w:r>
          </w:p>
          <w:p w:rsidR="003D1B64" w:rsidRDefault="003D1B64" w:rsidP="00A21895">
            <w:pPr>
              <w:jc w:val="both"/>
            </w:pPr>
            <w:r>
              <w:t>áno/nie</w:t>
            </w:r>
          </w:p>
        </w:tc>
        <w:tc>
          <w:tcPr>
            <w:tcW w:w="4076" w:type="dxa"/>
          </w:tcPr>
          <w:p w:rsidR="003D1B64" w:rsidRDefault="003D1B64" w:rsidP="00A21895">
            <w:pPr>
              <w:jc w:val="both"/>
            </w:pPr>
            <w:r>
              <w:t>Poznámka</w:t>
            </w:r>
          </w:p>
        </w:tc>
      </w:tr>
      <w:tr w:rsidR="003D1B64" w:rsidTr="00A21895">
        <w:trPr>
          <w:cantSplit/>
          <w:trHeight w:val="339"/>
        </w:trPr>
        <w:tc>
          <w:tcPr>
            <w:tcW w:w="1488" w:type="dxa"/>
          </w:tcPr>
          <w:p w:rsidR="003D1B64" w:rsidRDefault="003D1B64" w:rsidP="0003125E">
            <w:pPr>
              <w:jc w:val="both"/>
            </w:pPr>
            <w:r>
              <w:t>N 1.1</w:t>
            </w:r>
            <w:r w:rsidR="0003125E">
              <w:t>/N2</w:t>
            </w:r>
            <w:r w:rsidR="00330EA5">
              <w:t>/N3</w:t>
            </w:r>
          </w:p>
        </w:tc>
        <w:tc>
          <w:tcPr>
            <w:tcW w:w="992" w:type="dxa"/>
          </w:tcPr>
          <w:p w:rsidR="003D1B64" w:rsidRPr="00231650" w:rsidRDefault="00D12CD5" w:rsidP="00D12CD5">
            <w:pPr>
              <w:jc w:val="both"/>
              <w:rPr>
                <w:color w:val="000000"/>
              </w:rPr>
            </w:pPr>
            <w:r>
              <w:t>3786</w:t>
            </w:r>
            <w:r w:rsidR="008E4FE1">
              <w:t>,</w:t>
            </w:r>
            <w:r>
              <w:t>1</w:t>
            </w:r>
          </w:p>
        </w:tc>
        <w:tc>
          <w:tcPr>
            <w:tcW w:w="1134" w:type="dxa"/>
          </w:tcPr>
          <w:p w:rsidR="003D1B64" w:rsidRPr="00231650" w:rsidRDefault="00D12CD5" w:rsidP="00D12CD5">
            <w:pPr>
              <w:jc w:val="both"/>
              <w:rPr>
                <w:color w:val="000000"/>
              </w:rPr>
            </w:pPr>
            <w:r>
              <w:t>545</w:t>
            </w:r>
            <w:r w:rsidR="003D1B64">
              <w:t>,</w:t>
            </w:r>
            <w:r>
              <w:t>2</w:t>
            </w:r>
            <w:r w:rsidR="008E4FE1">
              <w:t>7</w:t>
            </w:r>
          </w:p>
        </w:tc>
        <w:tc>
          <w:tcPr>
            <w:tcW w:w="1763" w:type="dxa"/>
          </w:tcPr>
          <w:p w:rsidR="003D1B64" w:rsidRPr="00231650" w:rsidRDefault="003D1B64" w:rsidP="00A21895">
            <w:pPr>
              <w:jc w:val="both"/>
              <w:rPr>
                <w:color w:val="000000"/>
              </w:rPr>
            </w:pPr>
            <w:r w:rsidRPr="00231650">
              <w:rPr>
                <w:color w:val="000000"/>
              </w:rPr>
              <w:t>Áno</w:t>
            </w:r>
          </w:p>
        </w:tc>
        <w:tc>
          <w:tcPr>
            <w:tcW w:w="4076" w:type="dxa"/>
          </w:tcPr>
          <w:p w:rsidR="003D1B64" w:rsidRDefault="003D1B64" w:rsidP="00A21895">
            <w:pPr>
              <w:jc w:val="both"/>
            </w:pPr>
          </w:p>
        </w:tc>
      </w:tr>
      <w:tr w:rsidR="0003125E" w:rsidTr="00A21895">
        <w:trPr>
          <w:cantSplit/>
          <w:trHeight w:val="339"/>
        </w:trPr>
        <w:tc>
          <w:tcPr>
            <w:tcW w:w="1488" w:type="dxa"/>
          </w:tcPr>
          <w:p w:rsidR="0003125E" w:rsidRDefault="0003125E" w:rsidP="0003125E">
            <w:pPr>
              <w:jc w:val="both"/>
            </w:pPr>
            <w:r>
              <w:t>N 1.2</w:t>
            </w:r>
          </w:p>
        </w:tc>
        <w:tc>
          <w:tcPr>
            <w:tcW w:w="992" w:type="dxa"/>
          </w:tcPr>
          <w:p w:rsidR="0003125E" w:rsidRPr="00231650" w:rsidRDefault="00D12CD5" w:rsidP="00D12CD5">
            <w:pPr>
              <w:jc w:val="both"/>
              <w:rPr>
                <w:color w:val="000000"/>
              </w:rPr>
            </w:pPr>
            <w:r>
              <w:t>3786</w:t>
            </w:r>
            <w:r w:rsidR="008E4FE1">
              <w:t>,</w:t>
            </w:r>
            <w:r>
              <w:t>1</w:t>
            </w:r>
          </w:p>
        </w:tc>
        <w:tc>
          <w:tcPr>
            <w:tcW w:w="1134" w:type="dxa"/>
          </w:tcPr>
          <w:p w:rsidR="0003125E" w:rsidRPr="00231650" w:rsidRDefault="008E4FE1" w:rsidP="00D12CD5">
            <w:pPr>
              <w:jc w:val="both"/>
              <w:rPr>
                <w:color w:val="000000"/>
              </w:rPr>
            </w:pPr>
            <w:r>
              <w:t>16</w:t>
            </w:r>
            <w:r w:rsidR="0003125E">
              <w:t>,</w:t>
            </w:r>
            <w:r w:rsidR="00D12CD5">
              <w:t>55</w:t>
            </w:r>
          </w:p>
        </w:tc>
        <w:tc>
          <w:tcPr>
            <w:tcW w:w="1763" w:type="dxa"/>
          </w:tcPr>
          <w:p w:rsidR="0003125E" w:rsidRPr="00231650" w:rsidRDefault="0003125E" w:rsidP="00057F8B">
            <w:pPr>
              <w:jc w:val="both"/>
              <w:rPr>
                <w:color w:val="000000"/>
              </w:rPr>
            </w:pPr>
            <w:r w:rsidRPr="00231650">
              <w:rPr>
                <w:color w:val="000000"/>
              </w:rPr>
              <w:t>Áno</w:t>
            </w:r>
          </w:p>
        </w:tc>
        <w:tc>
          <w:tcPr>
            <w:tcW w:w="4076" w:type="dxa"/>
          </w:tcPr>
          <w:p w:rsidR="0003125E" w:rsidRDefault="0003125E" w:rsidP="00A21895">
            <w:pPr>
              <w:jc w:val="both"/>
            </w:pPr>
          </w:p>
        </w:tc>
      </w:tr>
      <w:tr w:rsidR="0003125E" w:rsidTr="00A21895">
        <w:trPr>
          <w:cantSplit/>
          <w:trHeight w:val="339"/>
        </w:trPr>
        <w:tc>
          <w:tcPr>
            <w:tcW w:w="1488" w:type="dxa"/>
          </w:tcPr>
          <w:p w:rsidR="0003125E" w:rsidRDefault="0003125E" w:rsidP="0003125E">
            <w:pPr>
              <w:jc w:val="both"/>
            </w:pPr>
            <w:r>
              <w:t>N 1.3/N2</w:t>
            </w:r>
            <w:r w:rsidR="00330EA5">
              <w:t>/N3</w:t>
            </w:r>
          </w:p>
        </w:tc>
        <w:tc>
          <w:tcPr>
            <w:tcW w:w="992" w:type="dxa"/>
          </w:tcPr>
          <w:p w:rsidR="0003125E" w:rsidRPr="00231650" w:rsidRDefault="00D12CD5" w:rsidP="00D12CD5">
            <w:pPr>
              <w:jc w:val="both"/>
              <w:rPr>
                <w:color w:val="000000"/>
              </w:rPr>
            </w:pPr>
            <w:r>
              <w:t>4556,1</w:t>
            </w:r>
          </w:p>
        </w:tc>
        <w:tc>
          <w:tcPr>
            <w:tcW w:w="1134" w:type="dxa"/>
          </w:tcPr>
          <w:p w:rsidR="0003125E" w:rsidRPr="00231650" w:rsidRDefault="00D12CD5" w:rsidP="00D12CD5">
            <w:pPr>
              <w:jc w:val="both"/>
              <w:rPr>
                <w:color w:val="000000"/>
              </w:rPr>
            </w:pPr>
            <w:r>
              <w:t>46</w:t>
            </w:r>
            <w:r w:rsidR="0003125E">
              <w:t>,</w:t>
            </w:r>
            <w:r>
              <w:t>11</w:t>
            </w:r>
          </w:p>
        </w:tc>
        <w:tc>
          <w:tcPr>
            <w:tcW w:w="1763" w:type="dxa"/>
          </w:tcPr>
          <w:p w:rsidR="0003125E" w:rsidRPr="00231650" w:rsidRDefault="0003125E" w:rsidP="00057F8B">
            <w:pPr>
              <w:jc w:val="both"/>
              <w:rPr>
                <w:color w:val="000000"/>
              </w:rPr>
            </w:pPr>
            <w:r w:rsidRPr="00231650">
              <w:rPr>
                <w:color w:val="000000"/>
              </w:rPr>
              <w:t>Áno</w:t>
            </w:r>
          </w:p>
        </w:tc>
        <w:tc>
          <w:tcPr>
            <w:tcW w:w="4076" w:type="dxa"/>
          </w:tcPr>
          <w:p w:rsidR="0003125E" w:rsidRDefault="0003125E" w:rsidP="00A21895">
            <w:pPr>
              <w:jc w:val="both"/>
            </w:pPr>
          </w:p>
        </w:tc>
      </w:tr>
    </w:tbl>
    <w:p w:rsidR="003D1B64" w:rsidRDefault="003D1B64" w:rsidP="003D1B64">
      <w:pPr>
        <w:jc w:val="both"/>
      </w:pPr>
    </w:p>
    <w:p w:rsidR="003D1B64" w:rsidRDefault="003D1B64" w:rsidP="003D1B64">
      <w:pPr>
        <w:jc w:val="both"/>
        <w:rPr>
          <w:u w:val="single"/>
        </w:rPr>
      </w:pPr>
      <w:r>
        <w:rPr>
          <w:u w:val="single"/>
        </w:rPr>
        <w:t>3.3 Dovolený počet požiarnych podlaží PÚ</w:t>
      </w:r>
    </w:p>
    <w:p w:rsidR="003D1B64" w:rsidRDefault="003D1B64" w:rsidP="003D1B64">
      <w:pPr>
        <w:ind w:firstLine="708"/>
        <w:jc w:val="both"/>
        <w:rPr>
          <w:color w:val="000000"/>
        </w:rPr>
      </w:pPr>
      <w:r w:rsidRPr="00584C63">
        <w:rPr>
          <w:color w:val="000000"/>
        </w:rPr>
        <w:t xml:space="preserve">Počet podlaží </w:t>
      </w:r>
      <w:r>
        <w:rPr>
          <w:color w:val="000000"/>
        </w:rPr>
        <w:t>pre požiarny úsek v</w:t>
      </w:r>
      <w:r w:rsidRPr="00584C63">
        <w:rPr>
          <w:color w:val="000000"/>
        </w:rPr>
        <w:t>yhov</w:t>
      </w:r>
      <w:r>
        <w:rPr>
          <w:color w:val="000000"/>
        </w:rPr>
        <w:t xml:space="preserve">uje. Požiarny úsek je </w:t>
      </w:r>
      <w:r w:rsidR="00330EA5">
        <w:rPr>
          <w:color w:val="000000"/>
        </w:rPr>
        <w:t>troj</w:t>
      </w:r>
      <w:r>
        <w:rPr>
          <w:color w:val="000000"/>
        </w:rPr>
        <w:t>podlažný a teda vyhovuje.</w:t>
      </w:r>
    </w:p>
    <w:p w:rsidR="00667820" w:rsidRDefault="00667820" w:rsidP="00215B80">
      <w:pPr>
        <w:jc w:val="both"/>
        <w:rPr>
          <w:u w:val="single"/>
        </w:rPr>
      </w:pPr>
    </w:p>
    <w:p w:rsidR="009A7C81" w:rsidRDefault="009A7C81" w:rsidP="00215B80">
      <w:pPr>
        <w:jc w:val="both"/>
        <w:rPr>
          <w:u w:val="single"/>
        </w:rPr>
      </w:pPr>
      <w:r>
        <w:rPr>
          <w:u w:val="single"/>
        </w:rPr>
        <w:t>3.</w:t>
      </w:r>
      <w:r w:rsidR="003D1B64">
        <w:rPr>
          <w:u w:val="single"/>
        </w:rPr>
        <w:t>4</w:t>
      </w:r>
      <w:r>
        <w:rPr>
          <w:u w:val="single"/>
        </w:rPr>
        <w:t xml:space="preserve"> Požiarne zaťaženie a požiarne riziko </w:t>
      </w:r>
    </w:p>
    <w:p w:rsidR="00FD24AC" w:rsidRDefault="003E6DF7" w:rsidP="004E32CD">
      <w:pPr>
        <w:jc w:val="both"/>
      </w:pPr>
      <w:r>
        <w:t xml:space="preserve">            </w:t>
      </w:r>
      <w:r w:rsidR="009A7C81">
        <w:t xml:space="preserve">Požiarne riziko je pravdepodobná intenzita požiaru v požiarnom úseku vyjadrená </w:t>
      </w:r>
      <w:r w:rsidR="00714943">
        <w:t>výpočtovým požiarnym zaťažení</w:t>
      </w:r>
      <w:r w:rsidR="009A7C81">
        <w:t xml:space="preserve"> (</w:t>
      </w:r>
      <w:r w:rsidR="00714943">
        <w:t>pv</w:t>
      </w:r>
      <w:r w:rsidR="009A7C81">
        <w:t xml:space="preserve"> ), §</w:t>
      </w:r>
      <w:r w:rsidR="00714943">
        <w:t>33</w:t>
      </w:r>
      <w:r w:rsidR="009A7C81">
        <w:t xml:space="preserve"> Vyhlášky.</w:t>
      </w:r>
      <w:r w:rsidR="008044A0">
        <w:t xml:space="preserve"> (viď. výpočtová časť)</w:t>
      </w:r>
    </w:p>
    <w:p w:rsidR="00FD24AC" w:rsidRDefault="00FD24AC" w:rsidP="00215B8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341"/>
        <w:gridCol w:w="1276"/>
        <w:gridCol w:w="1417"/>
        <w:gridCol w:w="709"/>
        <w:gridCol w:w="3046"/>
      </w:tblGrid>
      <w:tr w:rsidR="009A7C81" w:rsidTr="00330EA5">
        <w:trPr>
          <w:cantSplit/>
        </w:trPr>
        <w:tc>
          <w:tcPr>
            <w:tcW w:w="1346" w:type="dxa"/>
          </w:tcPr>
          <w:p w:rsidR="009A7C81" w:rsidRDefault="009A7C81" w:rsidP="00215B80">
            <w:pPr>
              <w:jc w:val="both"/>
            </w:pPr>
            <w:r>
              <w:t>PÚ</w:t>
            </w:r>
          </w:p>
        </w:tc>
        <w:tc>
          <w:tcPr>
            <w:tcW w:w="1341" w:type="dxa"/>
          </w:tcPr>
          <w:p w:rsidR="009A7C81" w:rsidRDefault="00EA3D38" w:rsidP="00215B80">
            <w:pPr>
              <w:jc w:val="both"/>
            </w:pPr>
            <w:r>
              <w:t>P</w:t>
            </w:r>
            <w:r w:rsidR="0044752A">
              <w:t>v</w:t>
            </w:r>
          </w:p>
          <w:p w:rsidR="009A7C81" w:rsidRDefault="009A7C81" w:rsidP="0044752A">
            <w:pPr>
              <w:jc w:val="both"/>
            </w:pPr>
            <w:r>
              <w:t>/</w:t>
            </w:r>
            <w:r w:rsidR="00714943">
              <w:t>kg.m</w:t>
            </w:r>
            <w:r w:rsidR="00714943">
              <w:rPr>
                <w:vertAlign w:val="superscript"/>
              </w:rPr>
              <w:t>2</w:t>
            </w:r>
            <w:r>
              <w:t>/</w:t>
            </w:r>
          </w:p>
        </w:tc>
        <w:tc>
          <w:tcPr>
            <w:tcW w:w="1276" w:type="dxa"/>
          </w:tcPr>
          <w:p w:rsidR="009A7C81" w:rsidRDefault="00584C63" w:rsidP="00215B80">
            <w:pPr>
              <w:jc w:val="both"/>
            </w:pPr>
            <w:r>
              <w:t xml:space="preserve">pož. výška </w:t>
            </w:r>
          </w:p>
          <w:p w:rsidR="00584C63" w:rsidRDefault="00584C63" w:rsidP="00215B80">
            <w:pPr>
              <w:jc w:val="both"/>
            </w:pPr>
            <w:r>
              <w:t>h m</w:t>
            </w:r>
          </w:p>
        </w:tc>
        <w:tc>
          <w:tcPr>
            <w:tcW w:w="1417" w:type="dxa"/>
          </w:tcPr>
          <w:p w:rsidR="009A7C81" w:rsidRDefault="00584C63" w:rsidP="00215B80">
            <w:pPr>
              <w:jc w:val="both"/>
            </w:pPr>
            <w:r>
              <w:t>konštrukčný</w:t>
            </w:r>
          </w:p>
          <w:p w:rsidR="009A7C81" w:rsidRDefault="00584C63" w:rsidP="00215B80">
            <w:pPr>
              <w:jc w:val="both"/>
            </w:pPr>
            <w:r>
              <w:t>celok</w:t>
            </w:r>
          </w:p>
        </w:tc>
        <w:tc>
          <w:tcPr>
            <w:tcW w:w="709" w:type="dxa"/>
          </w:tcPr>
          <w:p w:rsidR="009A7C81" w:rsidRDefault="009A7C81" w:rsidP="00215B80">
            <w:pPr>
              <w:jc w:val="both"/>
            </w:pPr>
            <w:r>
              <w:t>SPB</w:t>
            </w:r>
          </w:p>
          <w:p w:rsidR="009A7C81" w:rsidRDefault="009A7C81" w:rsidP="00215B80">
            <w:pPr>
              <w:jc w:val="both"/>
            </w:pPr>
          </w:p>
        </w:tc>
        <w:tc>
          <w:tcPr>
            <w:tcW w:w="3046" w:type="dxa"/>
          </w:tcPr>
          <w:p w:rsidR="009A7C81" w:rsidRDefault="009A7C81" w:rsidP="00215B80">
            <w:pPr>
              <w:jc w:val="both"/>
            </w:pPr>
            <w:r>
              <w:t>Poznámka</w:t>
            </w:r>
          </w:p>
        </w:tc>
      </w:tr>
      <w:tr w:rsidR="002774D3" w:rsidTr="00330EA5">
        <w:trPr>
          <w:cantSplit/>
        </w:trPr>
        <w:tc>
          <w:tcPr>
            <w:tcW w:w="1346" w:type="dxa"/>
          </w:tcPr>
          <w:p w:rsidR="002774D3" w:rsidRDefault="00ED54E3" w:rsidP="00330EA5">
            <w:pPr>
              <w:jc w:val="both"/>
            </w:pPr>
            <w:r w:rsidRPr="007E2582">
              <w:rPr>
                <w:color w:val="000000"/>
              </w:rPr>
              <w:t>N1.</w:t>
            </w:r>
            <w:r w:rsidR="003178DF">
              <w:rPr>
                <w:color w:val="000000"/>
              </w:rPr>
              <w:t>1</w:t>
            </w:r>
            <w:r w:rsidR="0003125E">
              <w:rPr>
                <w:color w:val="000000"/>
              </w:rPr>
              <w:t>/N2</w:t>
            </w:r>
            <w:r w:rsidR="00330EA5">
              <w:rPr>
                <w:color w:val="000000"/>
              </w:rPr>
              <w:t>/N3</w:t>
            </w:r>
          </w:p>
        </w:tc>
        <w:tc>
          <w:tcPr>
            <w:tcW w:w="1341" w:type="dxa"/>
          </w:tcPr>
          <w:p w:rsidR="00ED54E3" w:rsidRDefault="0003125E" w:rsidP="00D12CD5">
            <w:pPr>
              <w:jc w:val="both"/>
            </w:pPr>
            <w:r>
              <w:t>3</w:t>
            </w:r>
            <w:r w:rsidR="00D12CD5">
              <w:t>0</w:t>
            </w:r>
            <w:r w:rsidR="00E97D04">
              <w:t>,</w:t>
            </w:r>
            <w:r w:rsidR="00D12CD5">
              <w:t>66</w:t>
            </w:r>
          </w:p>
        </w:tc>
        <w:tc>
          <w:tcPr>
            <w:tcW w:w="1276" w:type="dxa"/>
          </w:tcPr>
          <w:p w:rsidR="002774D3" w:rsidRDefault="00D12CD5" w:rsidP="00D12CD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3125E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417" w:type="dxa"/>
          </w:tcPr>
          <w:p w:rsidR="002774D3" w:rsidRDefault="00D12CD5" w:rsidP="00A46B6A">
            <w:pPr>
              <w:jc w:val="both"/>
            </w:pPr>
            <w:r>
              <w:t>ne</w:t>
            </w:r>
            <w:r w:rsidR="00A46B6A">
              <w:t>horľavý</w:t>
            </w:r>
            <w:r w:rsidR="008F0C46">
              <w:t xml:space="preserve"> </w:t>
            </w:r>
          </w:p>
        </w:tc>
        <w:tc>
          <w:tcPr>
            <w:tcW w:w="709" w:type="dxa"/>
          </w:tcPr>
          <w:p w:rsidR="002774D3" w:rsidRDefault="008F0C46" w:rsidP="00215B80">
            <w:pPr>
              <w:jc w:val="both"/>
            </w:pPr>
            <w:r>
              <w:t>I</w:t>
            </w:r>
            <w:r w:rsidR="0003125E">
              <w:t>I</w:t>
            </w:r>
            <w:r>
              <w:t>.</w:t>
            </w:r>
          </w:p>
        </w:tc>
        <w:tc>
          <w:tcPr>
            <w:tcW w:w="3046" w:type="dxa"/>
          </w:tcPr>
          <w:p w:rsidR="002774D3" w:rsidRDefault="003A2D47" w:rsidP="0003125E">
            <w:pPr>
              <w:jc w:val="both"/>
            </w:pPr>
            <w:r>
              <w:t>SPB určené podľa tab.</w:t>
            </w:r>
            <w:r w:rsidR="0003125E">
              <w:t>2</w:t>
            </w:r>
            <w:r>
              <w:t xml:space="preserve"> STN 920201-2</w:t>
            </w:r>
          </w:p>
        </w:tc>
      </w:tr>
      <w:tr w:rsidR="0003125E" w:rsidTr="00330EA5">
        <w:trPr>
          <w:cantSplit/>
        </w:trPr>
        <w:tc>
          <w:tcPr>
            <w:tcW w:w="1346" w:type="dxa"/>
          </w:tcPr>
          <w:p w:rsidR="0003125E" w:rsidRDefault="0003125E" w:rsidP="0003125E">
            <w:pPr>
              <w:jc w:val="both"/>
            </w:pPr>
            <w:r w:rsidRPr="007E2582">
              <w:rPr>
                <w:color w:val="000000"/>
              </w:rPr>
              <w:t>N 1.</w:t>
            </w:r>
            <w:r>
              <w:rPr>
                <w:color w:val="000000"/>
              </w:rPr>
              <w:t>2</w:t>
            </w:r>
          </w:p>
        </w:tc>
        <w:tc>
          <w:tcPr>
            <w:tcW w:w="1341" w:type="dxa"/>
          </w:tcPr>
          <w:p w:rsidR="0003125E" w:rsidRDefault="00D12CD5" w:rsidP="00D12CD5">
            <w:pPr>
              <w:jc w:val="both"/>
            </w:pPr>
            <w:r>
              <w:t>15,7</w:t>
            </w:r>
          </w:p>
        </w:tc>
        <w:tc>
          <w:tcPr>
            <w:tcW w:w="1276" w:type="dxa"/>
          </w:tcPr>
          <w:p w:rsidR="0003125E" w:rsidRDefault="00D12CD5" w:rsidP="00D12CD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3125E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417" w:type="dxa"/>
          </w:tcPr>
          <w:p w:rsidR="0003125E" w:rsidRDefault="00D12CD5" w:rsidP="00057F8B">
            <w:pPr>
              <w:jc w:val="both"/>
            </w:pPr>
            <w:r>
              <w:t>ne</w:t>
            </w:r>
            <w:r w:rsidR="0003125E">
              <w:t xml:space="preserve">horľavý </w:t>
            </w:r>
          </w:p>
        </w:tc>
        <w:tc>
          <w:tcPr>
            <w:tcW w:w="709" w:type="dxa"/>
          </w:tcPr>
          <w:p w:rsidR="0003125E" w:rsidRDefault="0003125E" w:rsidP="0003125E">
            <w:pPr>
              <w:jc w:val="both"/>
            </w:pPr>
            <w:r>
              <w:t>I.</w:t>
            </w:r>
          </w:p>
        </w:tc>
        <w:tc>
          <w:tcPr>
            <w:tcW w:w="3046" w:type="dxa"/>
          </w:tcPr>
          <w:p w:rsidR="0003125E" w:rsidRDefault="0003125E" w:rsidP="00057F8B">
            <w:pPr>
              <w:jc w:val="both"/>
            </w:pPr>
            <w:r>
              <w:t>SPB určené podľa tab.2 STN 920201-2</w:t>
            </w:r>
          </w:p>
        </w:tc>
      </w:tr>
      <w:tr w:rsidR="0003125E" w:rsidTr="00330EA5">
        <w:trPr>
          <w:cantSplit/>
        </w:trPr>
        <w:tc>
          <w:tcPr>
            <w:tcW w:w="1346" w:type="dxa"/>
          </w:tcPr>
          <w:p w:rsidR="0003125E" w:rsidRDefault="0003125E" w:rsidP="00330EA5">
            <w:pPr>
              <w:jc w:val="both"/>
            </w:pPr>
            <w:r w:rsidRPr="007E2582">
              <w:rPr>
                <w:color w:val="000000"/>
              </w:rPr>
              <w:t>N1.</w:t>
            </w:r>
            <w:r>
              <w:rPr>
                <w:color w:val="000000"/>
              </w:rPr>
              <w:t>3/N2</w:t>
            </w:r>
            <w:r w:rsidR="00330EA5">
              <w:rPr>
                <w:color w:val="000000"/>
              </w:rPr>
              <w:t>/N3</w:t>
            </w:r>
          </w:p>
        </w:tc>
        <w:tc>
          <w:tcPr>
            <w:tcW w:w="1341" w:type="dxa"/>
          </w:tcPr>
          <w:p w:rsidR="0003125E" w:rsidRDefault="0003125E" w:rsidP="0003125E">
            <w:pPr>
              <w:jc w:val="both"/>
            </w:pPr>
            <w:r>
              <w:t>7,5</w:t>
            </w:r>
          </w:p>
        </w:tc>
        <w:tc>
          <w:tcPr>
            <w:tcW w:w="1276" w:type="dxa"/>
          </w:tcPr>
          <w:p w:rsidR="0003125E" w:rsidRDefault="00D12CD5" w:rsidP="00D12CD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3125E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417" w:type="dxa"/>
          </w:tcPr>
          <w:p w:rsidR="0003125E" w:rsidRDefault="00D12CD5" w:rsidP="00057F8B">
            <w:pPr>
              <w:jc w:val="both"/>
            </w:pPr>
            <w:r>
              <w:t>ne</w:t>
            </w:r>
            <w:r w:rsidR="0003125E">
              <w:t xml:space="preserve">horľavý </w:t>
            </w:r>
          </w:p>
        </w:tc>
        <w:tc>
          <w:tcPr>
            <w:tcW w:w="709" w:type="dxa"/>
          </w:tcPr>
          <w:p w:rsidR="0003125E" w:rsidRDefault="0003125E" w:rsidP="0003125E">
            <w:pPr>
              <w:jc w:val="both"/>
            </w:pPr>
            <w:r>
              <w:t>I.</w:t>
            </w:r>
          </w:p>
        </w:tc>
        <w:tc>
          <w:tcPr>
            <w:tcW w:w="3046" w:type="dxa"/>
          </w:tcPr>
          <w:p w:rsidR="0003125E" w:rsidRDefault="0003125E" w:rsidP="00057F8B">
            <w:pPr>
              <w:jc w:val="both"/>
            </w:pPr>
            <w:r>
              <w:t>SPB určené podľa tab.2 STN 920201-2</w:t>
            </w:r>
          </w:p>
        </w:tc>
      </w:tr>
    </w:tbl>
    <w:p w:rsidR="002774D3" w:rsidRDefault="002774D3" w:rsidP="00215B80">
      <w:pPr>
        <w:jc w:val="both"/>
        <w:rPr>
          <w:b/>
          <w:bCs/>
          <w:caps/>
          <w:color w:val="000000"/>
          <w:u w:val="single"/>
        </w:rPr>
      </w:pPr>
    </w:p>
    <w:p w:rsidR="009A7C81" w:rsidRPr="00C85031" w:rsidRDefault="009A7C81" w:rsidP="00215B80">
      <w:pPr>
        <w:jc w:val="both"/>
        <w:rPr>
          <w:b/>
          <w:bCs/>
          <w:caps/>
          <w:color w:val="000000"/>
          <w:u w:val="single"/>
        </w:rPr>
      </w:pPr>
      <w:r w:rsidRPr="005E46AA">
        <w:rPr>
          <w:b/>
          <w:bCs/>
          <w:caps/>
          <w:color w:val="000000"/>
          <w:u w:val="single"/>
        </w:rPr>
        <w:t>4. Technické podmienky protipožiarnej bezpečnosti</w:t>
      </w:r>
    </w:p>
    <w:p w:rsidR="00E83845" w:rsidRDefault="00E83845" w:rsidP="00215B80">
      <w:pPr>
        <w:jc w:val="both"/>
        <w:rPr>
          <w:u w:val="single"/>
        </w:rPr>
      </w:pPr>
    </w:p>
    <w:p w:rsidR="009A7C81" w:rsidRDefault="009A7C81" w:rsidP="00215B80">
      <w:pPr>
        <w:jc w:val="both"/>
        <w:rPr>
          <w:u w:val="single"/>
        </w:rPr>
      </w:pPr>
      <w:r>
        <w:rPr>
          <w:u w:val="single"/>
        </w:rPr>
        <w:t>4.1 Stupeň protipožiarnej bezpečnosti (ďalej SPB) stavby</w:t>
      </w:r>
    </w:p>
    <w:p w:rsidR="009A7C81" w:rsidRDefault="009A7C81" w:rsidP="00D91C92">
      <w:pPr>
        <w:ind w:firstLine="708"/>
        <w:jc w:val="both"/>
      </w:pPr>
      <w:r>
        <w:t>SPB je súhrn technických vlas</w:t>
      </w:r>
      <w:r w:rsidR="00AC3D12">
        <w:t>t</w:t>
      </w:r>
      <w:r>
        <w:t>ností konštrukcií požiarneho úseku, ktoré vyjadrujú schopnosť  odolávať predpokladaným účinkom požiaru. SPB požiarneho úseku je určený v tabuľke v časti 3 tejto technickej správy.</w:t>
      </w:r>
    </w:p>
    <w:p w:rsidR="00B40D37" w:rsidRDefault="00B40D37" w:rsidP="00215B80">
      <w:pPr>
        <w:jc w:val="both"/>
        <w:rPr>
          <w:u w:val="single"/>
        </w:rPr>
      </w:pPr>
    </w:p>
    <w:p w:rsidR="009A7C81" w:rsidRDefault="009A7C81" w:rsidP="00215B80">
      <w:pPr>
        <w:jc w:val="both"/>
        <w:rPr>
          <w:u w:val="single"/>
        </w:rPr>
      </w:pPr>
      <w:r>
        <w:rPr>
          <w:u w:val="single"/>
        </w:rPr>
        <w:t>4.2 Požiadavky, požiarna odolnosť a druh stavebných konštrukcií</w:t>
      </w:r>
    </w:p>
    <w:p w:rsidR="009A7C81" w:rsidRDefault="009A7C81" w:rsidP="00215B80">
      <w:pPr>
        <w:ind w:firstLine="708"/>
        <w:jc w:val="both"/>
      </w:pPr>
      <w:r>
        <w:lastRenderedPageBreak/>
        <w:t>Požiarna odolnosť požiarnych deliacich konštrukcií nesmie byť ich zoslabením ani požia</w:t>
      </w:r>
      <w:r w:rsidR="005A771B">
        <w:t>r</w:t>
      </w:r>
      <w:r>
        <w:t>ne neuzatvárateľnými otvormi a prestupmi technických zariadení ani prestupmi technologických zariadení nižšia ako je určená požia</w:t>
      </w:r>
      <w:r w:rsidR="00E023FC">
        <w:t>r</w:t>
      </w:r>
      <w:r>
        <w:t xml:space="preserve">na odolnosť. </w:t>
      </w:r>
    </w:p>
    <w:p w:rsidR="009A7C81" w:rsidRDefault="009A7C81" w:rsidP="00215B80">
      <w:pPr>
        <w:jc w:val="both"/>
      </w:pPr>
      <w:r>
        <w:t>Požiadavky na stavebné konštrukcie sú určené podľa §38 až §50 Vyhlášky, požiarna odolnosť stavebných kon</w:t>
      </w:r>
      <w:r w:rsidR="004F6995">
        <w:t>š</w:t>
      </w:r>
      <w:r>
        <w:t xml:space="preserve">trukcií a ich druh je určená podľa tabuľky </w:t>
      </w:r>
      <w:r w:rsidR="0003125E">
        <w:t>5</w:t>
      </w:r>
      <w:r>
        <w:t xml:space="preserve"> pol. </w:t>
      </w:r>
      <w:r w:rsidR="0003125E">
        <w:t>1-</w:t>
      </w:r>
      <w:r w:rsidR="00E97D04">
        <w:t>1</w:t>
      </w:r>
      <w:r w:rsidR="0003125E">
        <w:t>0</w:t>
      </w:r>
      <w:r w:rsidR="00E97D04">
        <w:t xml:space="preserve"> </w:t>
      </w:r>
      <w:r>
        <w:t>STN 920201-2.</w:t>
      </w:r>
    </w:p>
    <w:p w:rsidR="00C777A5" w:rsidRDefault="009A7C81" w:rsidP="00215B80">
      <w:pPr>
        <w:jc w:val="both"/>
      </w:pPr>
      <w:r>
        <w:t xml:space="preserve"> </w:t>
      </w:r>
    </w:p>
    <w:p w:rsidR="009A7C81" w:rsidRDefault="009A7C81" w:rsidP="00215B80">
      <w:pPr>
        <w:jc w:val="both"/>
      </w:pPr>
      <w:r>
        <w:t>4.2.1 Otvory</w:t>
      </w:r>
    </w:p>
    <w:p w:rsidR="00ED54E3" w:rsidRPr="00AF6ACE" w:rsidRDefault="00ED54E3" w:rsidP="00AF6ACE">
      <w:pPr>
        <w:ind w:firstLine="708"/>
        <w:jc w:val="both"/>
      </w:pPr>
      <w:r w:rsidRPr="00AF6ACE">
        <w:t>Prestupy</w:t>
      </w:r>
      <w:r w:rsidRPr="00AF6ACE">
        <w:rPr>
          <w:b/>
        </w:rPr>
        <w:t xml:space="preserve">  </w:t>
      </w:r>
      <w:r w:rsidRPr="00AF6ACE">
        <w:t xml:space="preserve">rozvodov a inštalácii požiarne deliacimi konštrukciami budú požiarne utesnené na takú odolnosť, akú ma konštrukcia, ktorou prechádzajú.  </w:t>
      </w:r>
    </w:p>
    <w:p w:rsidR="00ED54E3" w:rsidRPr="00AF6ACE" w:rsidRDefault="00ED54E3" w:rsidP="00AF6ACE">
      <w:pPr>
        <w:ind w:firstLine="708"/>
        <w:jc w:val="both"/>
      </w:pPr>
      <w:r w:rsidRPr="00AF6ACE">
        <w:t>Prestupy rozvodov a inštalácií cez požiarne deliace konštrukcie s plochou otvoru viac ako 0,04 m</w:t>
      </w:r>
      <w:r w:rsidRPr="00AF6ACE">
        <w:rPr>
          <w:vertAlign w:val="superscript"/>
        </w:rPr>
        <w:t xml:space="preserve">2  </w:t>
      </w:r>
      <w:r w:rsidRPr="00AF6ACE">
        <w:t>musia byť označené viditeľným, čitateľným a ťažko odstrániteľným nápisom „PRESTUP“ – Vyhláška č.94/2004, §40, ods.4. Označenie prestupov obsahuje:</w:t>
      </w:r>
    </w:p>
    <w:p w:rsidR="00ED54E3" w:rsidRPr="00AF6ACE" w:rsidRDefault="00ED54E3" w:rsidP="00AF6ACE">
      <w:pPr>
        <w:numPr>
          <w:ilvl w:val="0"/>
          <w:numId w:val="12"/>
        </w:numPr>
        <w:jc w:val="both"/>
      </w:pPr>
      <w:r w:rsidRPr="00AF6ACE">
        <w:t>číselnú hodnotu požiarnej odolnosti v minútach</w:t>
      </w:r>
    </w:p>
    <w:p w:rsidR="00ED54E3" w:rsidRPr="00AF6ACE" w:rsidRDefault="00ED54E3" w:rsidP="00AF6ACE">
      <w:pPr>
        <w:numPr>
          <w:ilvl w:val="0"/>
          <w:numId w:val="12"/>
        </w:numPr>
        <w:jc w:val="both"/>
      </w:pPr>
      <w:r w:rsidRPr="00AF6ACE">
        <w:t>druh konštrukčného prvku</w:t>
      </w:r>
    </w:p>
    <w:p w:rsidR="00ED54E3" w:rsidRPr="00AF6ACE" w:rsidRDefault="00ED54E3" w:rsidP="00AF6ACE">
      <w:pPr>
        <w:numPr>
          <w:ilvl w:val="0"/>
          <w:numId w:val="12"/>
        </w:numPr>
        <w:jc w:val="both"/>
      </w:pPr>
      <w:r w:rsidRPr="00AF6ACE">
        <w:t>dátum zhotovenia</w:t>
      </w:r>
    </w:p>
    <w:p w:rsidR="00ED54E3" w:rsidRPr="00AF6ACE" w:rsidRDefault="00ED54E3" w:rsidP="00AF6ACE">
      <w:pPr>
        <w:numPr>
          <w:ilvl w:val="0"/>
          <w:numId w:val="12"/>
        </w:numPr>
        <w:jc w:val="both"/>
      </w:pPr>
      <w:r w:rsidRPr="00AF6ACE">
        <w:t xml:space="preserve">názov a adresu zhotoviteľa </w:t>
      </w:r>
    </w:p>
    <w:p w:rsidR="00117D8E" w:rsidRDefault="00117D8E" w:rsidP="00215B80">
      <w:pPr>
        <w:jc w:val="both"/>
      </w:pPr>
    </w:p>
    <w:p w:rsidR="009A7C81" w:rsidRDefault="009A7C81" w:rsidP="00215B80">
      <w:pPr>
        <w:jc w:val="both"/>
      </w:pPr>
      <w:r>
        <w:t>4.2.2 Požiarne steny</w:t>
      </w:r>
    </w:p>
    <w:p w:rsidR="00E83845" w:rsidRDefault="00E83845" w:rsidP="00215B80">
      <w:pPr>
        <w:jc w:val="both"/>
      </w:pPr>
      <w:r>
        <w:t xml:space="preserve">            </w:t>
      </w:r>
      <w:r w:rsidR="00A214F6">
        <w:t>V posudzovan</w:t>
      </w:r>
      <w:r w:rsidR="00B40D37">
        <w:t>ých</w:t>
      </w:r>
      <w:r w:rsidR="00A214F6">
        <w:t xml:space="preserve"> PÚ sa požadujú požiarne steny</w:t>
      </w:r>
      <w:r w:rsidR="0003125E">
        <w:t xml:space="preserve"> pre I</w:t>
      </w:r>
      <w:r w:rsidR="00FA334E">
        <w:t>I</w:t>
      </w:r>
      <w:r w:rsidR="0003125E">
        <w:t xml:space="preserve">.SPB </w:t>
      </w:r>
      <w:r w:rsidR="00FA334E">
        <w:t xml:space="preserve"> nadzemné podlažia </w:t>
      </w:r>
      <w:r w:rsidR="0003125E">
        <w:t>typu</w:t>
      </w:r>
      <w:r w:rsidR="00FA334E">
        <w:t xml:space="preserve"> EI 45 a pre posl.nadzemné podlažie typu EI 30</w:t>
      </w:r>
      <w:r w:rsidR="0003125E">
        <w:t xml:space="preserve"> </w:t>
      </w:r>
      <w:r w:rsidR="00A46B6A">
        <w:t>.</w:t>
      </w:r>
      <w:r w:rsidR="007B590C">
        <w:t xml:space="preserve"> </w:t>
      </w:r>
      <w:r w:rsidR="00330EA5">
        <w:t>V posudzovaných PÚ sa požadujú požiarne steny pre I.SPB  nadzemné podlažia typu EI 30 a pre posl.nadzemné podlažie typu EI 15 .</w:t>
      </w:r>
    </w:p>
    <w:p w:rsidR="00A46B6A" w:rsidRDefault="00A46B6A" w:rsidP="00215B80">
      <w:pPr>
        <w:jc w:val="both"/>
      </w:pPr>
    </w:p>
    <w:p w:rsidR="009A7C81" w:rsidRPr="00F93BF9" w:rsidRDefault="00E83845" w:rsidP="00215B80">
      <w:pPr>
        <w:jc w:val="both"/>
        <w:rPr>
          <w:color w:val="000000"/>
        </w:rPr>
      </w:pPr>
      <w:r w:rsidRPr="00F93BF9">
        <w:rPr>
          <w:color w:val="000000"/>
        </w:rPr>
        <w:t xml:space="preserve"> </w:t>
      </w:r>
      <w:r w:rsidR="009A7C81" w:rsidRPr="00F93BF9">
        <w:rPr>
          <w:color w:val="000000"/>
        </w:rPr>
        <w:t>4.2.3 Požiarny strop</w:t>
      </w:r>
    </w:p>
    <w:p w:rsidR="004F6995" w:rsidRDefault="004F6995" w:rsidP="004F6995">
      <w:pPr>
        <w:ind w:firstLine="708"/>
        <w:jc w:val="both"/>
      </w:pPr>
      <w:r w:rsidRPr="00F93BF9">
        <w:rPr>
          <w:color w:val="000000"/>
        </w:rPr>
        <w:t>V</w:t>
      </w:r>
      <w:r>
        <w:rPr>
          <w:color w:val="000000"/>
        </w:rPr>
        <w:t> </w:t>
      </w:r>
      <w:r w:rsidRPr="00F93BF9">
        <w:rPr>
          <w:color w:val="000000"/>
        </w:rPr>
        <w:t>posudzovan</w:t>
      </w:r>
      <w:r w:rsidR="00330EA5">
        <w:rPr>
          <w:color w:val="000000"/>
        </w:rPr>
        <w:t>om</w:t>
      </w:r>
      <w:r>
        <w:rPr>
          <w:color w:val="000000"/>
        </w:rPr>
        <w:t xml:space="preserve"> PÚ N1.1</w:t>
      </w:r>
      <w:r w:rsidR="00FA334E">
        <w:rPr>
          <w:color w:val="000000"/>
        </w:rPr>
        <w:t>/N2</w:t>
      </w:r>
      <w:r w:rsidR="00330EA5">
        <w:rPr>
          <w:color w:val="000000"/>
        </w:rPr>
        <w:t>/N3</w:t>
      </w:r>
      <w:r>
        <w:rPr>
          <w:color w:val="000000"/>
        </w:rPr>
        <w:t xml:space="preserve"> </w:t>
      </w:r>
      <w:r w:rsidR="00FA334E">
        <w:rPr>
          <w:color w:val="000000"/>
        </w:rPr>
        <w:t xml:space="preserve">na </w:t>
      </w:r>
      <w:r w:rsidR="00330EA5">
        <w:rPr>
          <w:color w:val="000000"/>
        </w:rPr>
        <w:t>I</w:t>
      </w:r>
      <w:r w:rsidR="00FA334E">
        <w:rPr>
          <w:color w:val="000000"/>
        </w:rPr>
        <w:t xml:space="preserve">II.NP </w:t>
      </w:r>
      <w:r>
        <w:rPr>
          <w:color w:val="000000"/>
        </w:rPr>
        <w:t xml:space="preserve">sa nachádza protipožiarny </w:t>
      </w:r>
      <w:r w:rsidR="00FA334E">
        <w:rPr>
          <w:color w:val="000000"/>
        </w:rPr>
        <w:t xml:space="preserve">sadrokartonový podhľad </w:t>
      </w:r>
      <w:r>
        <w:rPr>
          <w:color w:val="000000"/>
        </w:rPr>
        <w:t xml:space="preserve"> typu REI 30 – vyhovuje, </w:t>
      </w:r>
      <w:r>
        <w:t>ktorý bude brániť šíreniu požiaru vo vertikálnom smere medzi posudzovaným  požiarnymi úsekmi.</w:t>
      </w:r>
      <w:r w:rsidR="00FA334E" w:rsidRPr="00FA334E">
        <w:rPr>
          <w:color w:val="000000"/>
        </w:rPr>
        <w:t xml:space="preserve"> </w:t>
      </w:r>
      <w:r w:rsidR="00FA334E" w:rsidRPr="00F93BF9">
        <w:rPr>
          <w:color w:val="000000"/>
        </w:rPr>
        <w:t>V</w:t>
      </w:r>
      <w:r w:rsidR="00FA334E">
        <w:rPr>
          <w:color w:val="000000"/>
        </w:rPr>
        <w:t> </w:t>
      </w:r>
      <w:r w:rsidR="00FA334E" w:rsidRPr="00F93BF9">
        <w:rPr>
          <w:color w:val="000000"/>
        </w:rPr>
        <w:t>posudzovan</w:t>
      </w:r>
      <w:r w:rsidR="00FA334E">
        <w:rPr>
          <w:color w:val="000000"/>
        </w:rPr>
        <w:t>ých PÚ N1.2 na I.NP sa na</w:t>
      </w:r>
      <w:r w:rsidR="00330EA5">
        <w:rPr>
          <w:color w:val="000000"/>
        </w:rPr>
        <w:t>vrhuje ŽB</w:t>
      </w:r>
      <w:r w:rsidR="00FA334E">
        <w:rPr>
          <w:color w:val="000000"/>
        </w:rPr>
        <w:t xml:space="preserve">  typu REI 30 – vyhovuje, </w:t>
      </w:r>
      <w:r w:rsidR="00FA334E">
        <w:t>ktorý bude brániť šíreniu požiaru vo vertikálnom smere medzi posudzovaným  požiarnymi úsekmi.</w:t>
      </w:r>
      <w:r>
        <w:t xml:space="preserve"> </w:t>
      </w:r>
      <w:r w:rsidR="00FA334E" w:rsidRPr="00F93BF9">
        <w:rPr>
          <w:color w:val="000000"/>
        </w:rPr>
        <w:t>V</w:t>
      </w:r>
      <w:r w:rsidR="00FA334E">
        <w:rPr>
          <w:color w:val="000000"/>
        </w:rPr>
        <w:t> </w:t>
      </w:r>
      <w:r w:rsidR="00FA334E" w:rsidRPr="00F93BF9">
        <w:rPr>
          <w:color w:val="000000"/>
        </w:rPr>
        <w:t>posudzovan</w:t>
      </w:r>
      <w:r w:rsidR="00FA334E">
        <w:rPr>
          <w:color w:val="000000"/>
        </w:rPr>
        <w:t>ých PÚ N1.3/N2</w:t>
      </w:r>
      <w:r w:rsidR="00330EA5">
        <w:rPr>
          <w:color w:val="000000"/>
        </w:rPr>
        <w:t>/N3</w:t>
      </w:r>
      <w:r w:rsidR="00FA334E">
        <w:rPr>
          <w:color w:val="000000"/>
        </w:rPr>
        <w:t xml:space="preserve"> na </w:t>
      </w:r>
      <w:r w:rsidR="00330EA5">
        <w:rPr>
          <w:color w:val="000000"/>
        </w:rPr>
        <w:t>I</w:t>
      </w:r>
      <w:r w:rsidR="00FA334E">
        <w:rPr>
          <w:color w:val="000000"/>
        </w:rPr>
        <w:t xml:space="preserve">II.NP sa nachádza protipožiarny sadrokartonový podhľad  typu REI 15 – vyhovuje, </w:t>
      </w:r>
      <w:r w:rsidR="00FA334E">
        <w:t xml:space="preserve">ktorý bude brániť šíreniu požiaru vo vertikálnom smere medzi posudzovaným  požiarnymi úsekmi. </w:t>
      </w:r>
      <w:r>
        <w:t>Viď príloha.</w:t>
      </w:r>
    </w:p>
    <w:p w:rsidR="009A7C81" w:rsidRDefault="009A7C81" w:rsidP="00215B80">
      <w:pPr>
        <w:jc w:val="both"/>
      </w:pPr>
      <w:r>
        <w:t>4.2.</w:t>
      </w:r>
      <w:r w:rsidR="002E2F2A">
        <w:t>4</w:t>
      </w:r>
      <w:r>
        <w:t xml:space="preserve"> Požiarne pásy</w:t>
      </w:r>
    </w:p>
    <w:p w:rsidR="00D24F04" w:rsidRDefault="00D24F04" w:rsidP="00D24F04">
      <w:pPr>
        <w:ind w:firstLine="708"/>
        <w:jc w:val="both"/>
      </w:pPr>
      <w:r>
        <w:t>V posudzovan</w:t>
      </w:r>
      <w:r w:rsidR="00B40D37">
        <w:t>ých</w:t>
      </w:r>
      <w:r>
        <w:t xml:space="preserve"> požiarnom úseku sa nepožadujú požiarne pásy, §44 ods. 6 Vyhlášky, požiarna výška stavby nie je viac ako 12 m.</w:t>
      </w:r>
    </w:p>
    <w:p w:rsidR="00D24F04" w:rsidRDefault="00D24F04" w:rsidP="00215B80">
      <w:pPr>
        <w:jc w:val="both"/>
      </w:pPr>
    </w:p>
    <w:p w:rsidR="004D0A76" w:rsidRDefault="004D0A76" w:rsidP="00215B80">
      <w:pPr>
        <w:jc w:val="both"/>
      </w:pPr>
      <w:r>
        <w:t>4.2.</w:t>
      </w:r>
      <w:r w:rsidR="002E2F2A">
        <w:t>5</w:t>
      </w:r>
      <w:r>
        <w:t xml:space="preserve"> Požiarne uzávery</w:t>
      </w:r>
    </w:p>
    <w:p w:rsidR="00FA334E" w:rsidRDefault="007D064E" w:rsidP="00FA334E">
      <w:pPr>
        <w:ind w:firstLine="708"/>
        <w:jc w:val="both"/>
      </w:pPr>
      <w:r>
        <w:t xml:space="preserve">V stavbe sa </w:t>
      </w:r>
      <w:r w:rsidR="00D24F04">
        <w:t>požaduj</w:t>
      </w:r>
      <w:r w:rsidR="00A46B6A">
        <w:t>ú</w:t>
      </w:r>
      <w:r w:rsidR="00E83B5D">
        <w:t xml:space="preserve"> </w:t>
      </w:r>
      <w:r>
        <w:t>požiarn</w:t>
      </w:r>
      <w:r w:rsidR="00A46B6A">
        <w:t>e</w:t>
      </w:r>
      <w:r>
        <w:t xml:space="preserve"> uzáver</w:t>
      </w:r>
      <w:r w:rsidR="00A46B6A">
        <w:t>y.</w:t>
      </w:r>
      <w:r w:rsidR="00FA334E">
        <w:t xml:space="preserve"> Medzi PÚ N1.1/N2</w:t>
      </w:r>
      <w:r w:rsidR="00330EA5">
        <w:t>/N3</w:t>
      </w:r>
      <w:r w:rsidR="00FA334E">
        <w:t xml:space="preserve"> a PÚ N1.3/N2</w:t>
      </w:r>
      <w:r w:rsidR="00330EA5">
        <w:t>/N3</w:t>
      </w:r>
      <w:r w:rsidR="00FA334E">
        <w:t xml:space="preserve"> typu EW 30</w:t>
      </w:r>
      <w:r w:rsidR="008E38CB">
        <w:t xml:space="preserve"> </w:t>
      </w:r>
      <w:r w:rsidR="00FA334E">
        <w:t xml:space="preserve">D3-C </w:t>
      </w:r>
      <w:r w:rsidR="00330EA5">
        <w:t xml:space="preserve">na II.a III.NP </w:t>
      </w:r>
      <w:r w:rsidR="00FA334E">
        <w:t>– 2 ks. Viď grafická časť PO.</w:t>
      </w:r>
    </w:p>
    <w:p w:rsidR="00E83845" w:rsidRDefault="00E83845" w:rsidP="00215B80">
      <w:pPr>
        <w:ind w:firstLine="708"/>
        <w:jc w:val="both"/>
      </w:pPr>
    </w:p>
    <w:p w:rsidR="00E83845" w:rsidRDefault="00E83845" w:rsidP="00E83845">
      <w:pPr>
        <w:jc w:val="both"/>
      </w:pPr>
      <w:r>
        <w:t>4.2.6 Obvodové steny</w:t>
      </w:r>
    </w:p>
    <w:p w:rsidR="00A46B6A" w:rsidRDefault="004F6995" w:rsidP="00215B80">
      <w:pPr>
        <w:ind w:firstLine="708"/>
        <w:jc w:val="both"/>
      </w:pPr>
      <w:r>
        <w:t xml:space="preserve">Obvodové steny </w:t>
      </w:r>
      <w:r w:rsidR="00FA334E">
        <w:t xml:space="preserve">s vonkajšej strany </w:t>
      </w:r>
      <w:r>
        <w:t xml:space="preserve">musia spĺňať kritéria </w:t>
      </w:r>
      <w:r w:rsidR="00FA334E">
        <w:t>R</w:t>
      </w:r>
      <w:r w:rsidRPr="002C2CDD">
        <w:t xml:space="preserve">EI s požiarnou odolnosťou </w:t>
      </w:r>
      <w:r>
        <w:t xml:space="preserve">minimálne </w:t>
      </w:r>
      <w:r w:rsidRPr="003361DD">
        <w:t>30 min. pre I.SPB</w:t>
      </w:r>
      <w:r>
        <w:t xml:space="preserve">. </w:t>
      </w:r>
      <w:r w:rsidR="00FA334E">
        <w:t>Obvodové steny s vnútornej strany musia spĺňať kritéria R</w:t>
      </w:r>
      <w:r w:rsidR="00FA334E" w:rsidRPr="002C2CDD">
        <w:t>E</w:t>
      </w:r>
      <w:r w:rsidR="00FA334E">
        <w:t>W</w:t>
      </w:r>
      <w:r w:rsidR="00FA334E" w:rsidRPr="002C2CDD">
        <w:t xml:space="preserve"> s požiarnou odolnosťou </w:t>
      </w:r>
      <w:r w:rsidR="00FA334E">
        <w:t xml:space="preserve">minimálne </w:t>
      </w:r>
      <w:r w:rsidR="00FA334E" w:rsidRPr="003361DD">
        <w:t>30 min. pre I.SPB</w:t>
      </w:r>
      <w:r w:rsidR="00FA334E">
        <w:t>.</w:t>
      </w:r>
      <w:r w:rsidR="00FA334E" w:rsidRPr="00FA334E">
        <w:t xml:space="preserve"> </w:t>
      </w:r>
      <w:r w:rsidR="00FA334E">
        <w:t>Obvodové steny s vonkajšej strany musia spĺňať kritéria R</w:t>
      </w:r>
      <w:r w:rsidR="00FA334E" w:rsidRPr="002C2CDD">
        <w:t xml:space="preserve">EI s požiarnou odolnosťou </w:t>
      </w:r>
      <w:r w:rsidR="00FA334E">
        <w:t>minimálne 45</w:t>
      </w:r>
      <w:r w:rsidR="00FA334E" w:rsidRPr="003361DD">
        <w:t xml:space="preserve"> min. pre </w:t>
      </w:r>
      <w:r w:rsidR="00FA334E">
        <w:t>I</w:t>
      </w:r>
      <w:r w:rsidR="00FA334E" w:rsidRPr="003361DD">
        <w:t>I.SPB</w:t>
      </w:r>
      <w:r w:rsidR="00FA334E">
        <w:t>. Obvodové steny s vnútornej strany musia spĺňať kritéria R</w:t>
      </w:r>
      <w:r w:rsidR="00FA334E" w:rsidRPr="002C2CDD">
        <w:t>E</w:t>
      </w:r>
      <w:r w:rsidR="00FA334E">
        <w:t>W</w:t>
      </w:r>
      <w:r w:rsidR="00FA334E" w:rsidRPr="002C2CDD">
        <w:t xml:space="preserve"> s požiarnou odolnosťou </w:t>
      </w:r>
      <w:r w:rsidR="00FA334E">
        <w:t>minimálne 45</w:t>
      </w:r>
      <w:r w:rsidR="00FA334E" w:rsidRPr="003361DD">
        <w:t xml:space="preserve"> min. pre I</w:t>
      </w:r>
      <w:r w:rsidR="00FA334E">
        <w:t>I</w:t>
      </w:r>
      <w:r w:rsidR="00FA334E" w:rsidRPr="003361DD">
        <w:t>.SPB</w:t>
      </w:r>
      <w:r w:rsidR="00FA334E">
        <w:t xml:space="preserve">. </w:t>
      </w:r>
      <w:r>
        <w:t>Viď príloha.</w:t>
      </w:r>
    </w:p>
    <w:p w:rsidR="004F6995" w:rsidRDefault="004F6995" w:rsidP="00215B80">
      <w:pPr>
        <w:ind w:firstLine="708"/>
        <w:jc w:val="both"/>
      </w:pPr>
    </w:p>
    <w:p w:rsidR="009A7C81" w:rsidRDefault="009A7C81" w:rsidP="00215B80">
      <w:pPr>
        <w:jc w:val="both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5. Únikové cesty</w:t>
      </w:r>
    </w:p>
    <w:p w:rsidR="00D24F04" w:rsidRPr="00D52C4E" w:rsidRDefault="00D52C4E" w:rsidP="00A32B9E">
      <w:pPr>
        <w:spacing w:line="220" w:lineRule="exact"/>
        <w:ind w:firstLine="720"/>
        <w:jc w:val="both"/>
      </w:pPr>
      <w:r w:rsidRPr="00D52C4E">
        <w:t xml:space="preserve">Jedná sa o </w:t>
      </w:r>
      <w:r w:rsidR="004E32CD">
        <w:t>trvalé</w:t>
      </w:r>
      <w:r w:rsidRPr="00D52C4E">
        <w:t xml:space="preserve"> pracovné miesto.</w:t>
      </w:r>
      <w:r w:rsidR="004E32CD">
        <w:t xml:space="preserve"> Z objektu vedú </w:t>
      </w:r>
      <w:r w:rsidR="008E38CB">
        <w:t>viac nechránených</w:t>
      </w:r>
      <w:r w:rsidR="004E32CD">
        <w:t xml:space="preserve"> únikov</w:t>
      </w:r>
      <w:r w:rsidR="008E38CB">
        <w:t>ých</w:t>
      </w:r>
      <w:r w:rsidR="004E32CD">
        <w:t xml:space="preserve"> c</w:t>
      </w:r>
      <w:r w:rsidR="008E38CB">
        <w:t>i</w:t>
      </w:r>
      <w:r w:rsidR="004E32CD">
        <w:t xml:space="preserve">est vedúce po rovine </w:t>
      </w:r>
      <w:r w:rsidR="00FA334E">
        <w:t>do čiastočne chránen</w:t>
      </w:r>
      <w:r w:rsidR="00330EA5">
        <w:t>ej</w:t>
      </w:r>
      <w:r w:rsidR="00FA334E">
        <w:t xml:space="preserve"> únikov</w:t>
      </w:r>
      <w:r w:rsidR="00330EA5">
        <w:t>ej</w:t>
      </w:r>
      <w:r w:rsidR="00FA334E">
        <w:t xml:space="preserve"> cest</w:t>
      </w:r>
      <w:r w:rsidR="00330EA5">
        <w:t>y</w:t>
      </w:r>
      <w:r w:rsidR="00FA334E">
        <w:t xml:space="preserve"> </w:t>
      </w:r>
      <w:r w:rsidR="004E32CD">
        <w:t>von na voľné priestranstvo. Jedná sa o súčasnú evakuáciu.</w:t>
      </w:r>
      <w:r w:rsidR="003178DF">
        <w:t xml:space="preserve"> </w:t>
      </w:r>
      <w:r w:rsidR="004E32CD">
        <w:t>V objekte sa budú zdržiavať osoby</w:t>
      </w:r>
      <w:r w:rsidR="008E38CB">
        <w:t xml:space="preserve"> – deti do 6 rokov-</w:t>
      </w:r>
      <w:r w:rsidR="00AC3D12">
        <w:t xml:space="preserve"> </w:t>
      </w:r>
      <w:r w:rsidR="00FA334E">
        <w:t>I.NP:2</w:t>
      </w:r>
      <w:r w:rsidR="00D12CD5">
        <w:t>1</w:t>
      </w:r>
      <w:r w:rsidR="00AC3D12">
        <w:t>x1,3 =</w:t>
      </w:r>
      <w:r w:rsidR="00D12CD5">
        <w:t>28</w:t>
      </w:r>
      <w:r w:rsidR="008E38CB">
        <w:t xml:space="preserve"> </w:t>
      </w:r>
      <w:r w:rsidR="008E38CB">
        <w:lastRenderedPageBreak/>
        <w:t>deti /osoby s obmedzenou schopnosťou pohybu/ a</w:t>
      </w:r>
      <w:r w:rsidR="00AC3D12">
        <w:t> 4x1,3 =6</w:t>
      </w:r>
      <w:r w:rsidR="006C3A66">
        <w:t xml:space="preserve"> os</w:t>
      </w:r>
      <w:r w:rsidR="00AC3D12">
        <w:t>o</w:t>
      </w:r>
      <w:r w:rsidR="006C3A66">
        <w:t>b</w:t>
      </w:r>
      <w:r w:rsidR="00AC3D12">
        <w:t>y</w:t>
      </w:r>
      <w:r w:rsidR="008E38CB">
        <w:t xml:space="preserve"> schopné </w:t>
      </w:r>
      <w:r w:rsidR="004E32CD">
        <w:t>samostatné</w:t>
      </w:r>
      <w:r w:rsidR="008E38CB">
        <w:t>ho</w:t>
      </w:r>
      <w:r w:rsidR="004E32CD">
        <w:t xml:space="preserve"> pohybu. </w:t>
      </w:r>
      <w:r w:rsidR="00FA334E">
        <w:t>II.NP:</w:t>
      </w:r>
      <w:r w:rsidR="00D12CD5">
        <w:t>21</w:t>
      </w:r>
      <w:r w:rsidR="00FA334E">
        <w:t>x1,3 =</w:t>
      </w:r>
      <w:r w:rsidR="00D12CD5">
        <w:t>28</w:t>
      </w:r>
      <w:r w:rsidR="00FA334E">
        <w:t xml:space="preserve"> deti /osoby s obmedzenou schopnosťou pohybu/</w:t>
      </w:r>
      <w:r w:rsidR="00D12CD5">
        <w:t xml:space="preserve">, III.NP:21x1,3 =28 deti /osoby s obmedzenou schopnosťou pohybu/  </w:t>
      </w:r>
      <w:r w:rsidR="00FA334E">
        <w:t xml:space="preserve"> a </w:t>
      </w:r>
      <w:r w:rsidR="00D12CD5">
        <w:t>4</w:t>
      </w:r>
      <w:r w:rsidR="00FA334E">
        <w:t>x1,3 =</w:t>
      </w:r>
      <w:r w:rsidR="00D12CD5">
        <w:t>6</w:t>
      </w:r>
      <w:r w:rsidR="00FA334E">
        <w:t xml:space="preserve"> osoby schopné samostatného pohybu</w:t>
      </w:r>
      <w:r w:rsidR="00D12CD5">
        <w:t xml:space="preserve"> na každom poschodí</w:t>
      </w:r>
      <w:r w:rsidR="00FA334E">
        <w:t>.</w:t>
      </w:r>
      <w:r w:rsidR="00A32B9E">
        <w:t xml:space="preserve"> </w:t>
      </w:r>
      <w:r w:rsidR="003178DF">
        <w:t>Ú</w:t>
      </w:r>
      <w:r w:rsidRPr="00D52C4E">
        <w:t>nikové cesty vyhovujú.</w:t>
      </w:r>
      <w:r w:rsidR="00E83845">
        <w:t xml:space="preserve"> Výpočet viď </w:t>
      </w:r>
      <w:r w:rsidR="00D574B9">
        <w:t>v</w:t>
      </w:r>
      <w:r w:rsidR="00E83845">
        <w:t>ýpočtová časť.</w:t>
      </w:r>
      <w:r w:rsidR="00980BDC">
        <w:t xml:space="preserve"> </w:t>
      </w:r>
    </w:p>
    <w:p w:rsidR="00D24F04" w:rsidRDefault="00D24F04" w:rsidP="00215B80">
      <w:pPr>
        <w:jc w:val="both"/>
        <w:rPr>
          <w:u w:val="single"/>
        </w:rPr>
      </w:pPr>
    </w:p>
    <w:p w:rsidR="009A7C81" w:rsidRDefault="009A7C81" w:rsidP="00215B80">
      <w:pPr>
        <w:jc w:val="both"/>
        <w:rPr>
          <w:u w:val="single"/>
        </w:rPr>
      </w:pPr>
      <w:r>
        <w:rPr>
          <w:u w:val="single"/>
        </w:rPr>
        <w:t>5.2 Náhradné únikové možnosti</w:t>
      </w:r>
    </w:p>
    <w:p w:rsidR="009A7C81" w:rsidRDefault="009A7C81" w:rsidP="00215B80">
      <w:pPr>
        <w:ind w:firstLine="708"/>
        <w:jc w:val="both"/>
      </w:pPr>
      <w:r w:rsidRPr="003361DD">
        <w:t>Nepožaduje sa zriadenie náhradných únikových možností, §60 ods. 3 Vyhlášky.</w:t>
      </w:r>
    </w:p>
    <w:p w:rsidR="00AE5CA6" w:rsidRDefault="00AE5CA6" w:rsidP="00215B80">
      <w:pPr>
        <w:jc w:val="both"/>
      </w:pPr>
    </w:p>
    <w:p w:rsidR="009A7C81" w:rsidRDefault="009A7C81" w:rsidP="00215B80">
      <w:pPr>
        <w:jc w:val="both"/>
        <w:rPr>
          <w:u w:val="single"/>
        </w:rPr>
      </w:pPr>
      <w:r>
        <w:rPr>
          <w:u w:val="single"/>
        </w:rPr>
        <w:t>5.3 Požiadavky na únikové cesty</w:t>
      </w:r>
    </w:p>
    <w:p w:rsidR="009A7C81" w:rsidRDefault="009A7C81" w:rsidP="00215B80">
      <w:pPr>
        <w:jc w:val="both"/>
      </w:pPr>
      <w:r>
        <w:t>5.3.1 Podlaha</w:t>
      </w:r>
    </w:p>
    <w:p w:rsidR="009A7C81" w:rsidRDefault="009A7C81" w:rsidP="00215B80">
      <w:pPr>
        <w:ind w:firstLine="708"/>
        <w:jc w:val="both"/>
      </w:pPr>
      <w:r>
        <w:t>Podlaha po oboch stranách dverí, ktorými prechádza úniková cesta, musí byť vo vzdialenosti rovnajúcej sa aspoň šírke únikovej cesty v rovnakej výškovej úrovni, to neplatí na podlahu pri dverách, ktoré vedú na voľné priestranstvo.</w:t>
      </w:r>
    </w:p>
    <w:p w:rsidR="009A7C81" w:rsidRDefault="009A7C81" w:rsidP="00215B80">
      <w:pPr>
        <w:jc w:val="both"/>
      </w:pPr>
    </w:p>
    <w:p w:rsidR="009A7C81" w:rsidRDefault="009A7C81" w:rsidP="00215B80">
      <w:pPr>
        <w:jc w:val="both"/>
      </w:pPr>
      <w:r>
        <w:t>5.3.2 Dvere</w:t>
      </w:r>
    </w:p>
    <w:p w:rsidR="009A7C81" w:rsidRPr="00833E4D" w:rsidRDefault="009A7C81" w:rsidP="00255125">
      <w:pPr>
        <w:ind w:firstLine="708"/>
        <w:jc w:val="both"/>
        <w:rPr>
          <w:color w:val="000000"/>
        </w:rPr>
      </w:pPr>
      <w:r>
        <w:t>Dvere na únikovej ceste musia umožňovať bezpečný a rýchly prechod pri evakuácií osôb a nesmú brániť zásahu  hasič</w:t>
      </w:r>
      <w:r w:rsidR="005E46AA">
        <w:t>om</w:t>
      </w:r>
      <w:r>
        <w:t xml:space="preserve">. Dvere na únikových cestách pri otvorení nezužujú  minimálnu šírku únikovej cesty. </w:t>
      </w:r>
      <w:r w:rsidRPr="00833E4D">
        <w:rPr>
          <w:color w:val="000000"/>
        </w:rPr>
        <w:t>Smer otvárania dverí v požiarnom úseku vyhovuje.</w:t>
      </w:r>
    </w:p>
    <w:p w:rsidR="00C034E4" w:rsidRDefault="00C034E4" w:rsidP="00215B80">
      <w:pPr>
        <w:pStyle w:val="Zkladntext"/>
      </w:pPr>
    </w:p>
    <w:p w:rsidR="009A7C81" w:rsidRDefault="009A7C81" w:rsidP="00215B80">
      <w:pPr>
        <w:pStyle w:val="Zkladntext"/>
      </w:pPr>
      <w:r>
        <w:t>5.3.3 Východ na voľné priestranstvo</w:t>
      </w:r>
    </w:p>
    <w:p w:rsidR="009A7C81" w:rsidRPr="005E46AA" w:rsidRDefault="009A7C81" w:rsidP="00215B80">
      <w:pPr>
        <w:pStyle w:val="Zkladntext"/>
        <w:ind w:firstLine="708"/>
        <w:rPr>
          <w:color w:val="000000"/>
        </w:rPr>
      </w:pPr>
      <w:r w:rsidRPr="005E46AA">
        <w:rPr>
          <w:color w:val="000000"/>
        </w:rPr>
        <w:t>Východ z</w:t>
      </w:r>
      <w:r w:rsidR="005E46AA" w:rsidRPr="005E46AA">
        <w:rPr>
          <w:color w:val="000000"/>
        </w:rPr>
        <w:t xml:space="preserve"> objektu </w:t>
      </w:r>
      <w:r w:rsidRPr="005E46AA">
        <w:rPr>
          <w:color w:val="000000"/>
        </w:rPr>
        <w:t>musí byť priamo na voľné priestranstvo</w:t>
      </w:r>
      <w:r w:rsidR="005E46AA" w:rsidRPr="005E46AA">
        <w:rPr>
          <w:color w:val="000000"/>
        </w:rPr>
        <w:t>.</w:t>
      </w:r>
      <w:r w:rsidRPr="005E46AA">
        <w:rPr>
          <w:color w:val="000000"/>
        </w:rPr>
        <w:t xml:space="preserve"> Z</w:t>
      </w:r>
      <w:r w:rsidR="00FE76AC" w:rsidRPr="005E46AA">
        <w:rPr>
          <w:color w:val="000000"/>
        </w:rPr>
        <w:t xml:space="preserve"> </w:t>
      </w:r>
      <w:r w:rsidR="005E46AA" w:rsidRPr="005E46AA">
        <w:rPr>
          <w:color w:val="000000"/>
        </w:rPr>
        <w:t>objektu</w:t>
      </w:r>
      <w:r w:rsidRPr="005E46AA">
        <w:rPr>
          <w:color w:val="000000"/>
        </w:rPr>
        <w:t xml:space="preserve"> ved</w:t>
      </w:r>
      <w:r w:rsidR="00992BAC">
        <w:rPr>
          <w:color w:val="000000"/>
        </w:rPr>
        <w:t>ie</w:t>
      </w:r>
      <w:r w:rsidR="002C2105">
        <w:rPr>
          <w:color w:val="000000"/>
        </w:rPr>
        <w:t xml:space="preserve">  </w:t>
      </w:r>
      <w:r w:rsidRPr="005E46AA">
        <w:rPr>
          <w:color w:val="000000"/>
        </w:rPr>
        <w:t xml:space="preserve"> </w:t>
      </w:r>
      <w:r w:rsidR="00C034E4">
        <w:rPr>
          <w:color w:val="000000"/>
        </w:rPr>
        <w:t>únikový</w:t>
      </w:r>
      <w:r w:rsidR="002C2105">
        <w:rPr>
          <w:color w:val="000000"/>
        </w:rPr>
        <w:t>ch</w:t>
      </w:r>
      <w:r w:rsidR="00C034E4">
        <w:rPr>
          <w:color w:val="000000"/>
        </w:rPr>
        <w:t xml:space="preserve"> východ</w:t>
      </w:r>
      <w:r w:rsidR="002C2105">
        <w:rPr>
          <w:color w:val="000000"/>
        </w:rPr>
        <w:t>ov</w:t>
      </w:r>
      <w:r w:rsidR="0072569A">
        <w:rPr>
          <w:color w:val="000000"/>
        </w:rPr>
        <w:t xml:space="preserve"> priamo </w:t>
      </w:r>
      <w:r w:rsidRPr="005E46AA">
        <w:rPr>
          <w:color w:val="000000"/>
        </w:rPr>
        <w:t>na voľné priestranstvo</w:t>
      </w:r>
      <w:r w:rsidR="005E46AA" w:rsidRPr="005E46AA">
        <w:rPr>
          <w:color w:val="000000"/>
        </w:rPr>
        <w:t>.</w:t>
      </w:r>
    </w:p>
    <w:p w:rsidR="00AF6ACE" w:rsidRDefault="00AF6ACE" w:rsidP="00215B80">
      <w:pPr>
        <w:jc w:val="both"/>
      </w:pPr>
    </w:p>
    <w:p w:rsidR="009A7C81" w:rsidRDefault="009A7C81" w:rsidP="00215B80">
      <w:pPr>
        <w:jc w:val="both"/>
      </w:pPr>
      <w:r>
        <w:t>5.3.4 Osvetlenie únikových ciest</w:t>
      </w:r>
    </w:p>
    <w:p w:rsidR="00AF6ACE" w:rsidRPr="00E83845" w:rsidRDefault="009A7C81" w:rsidP="00D52C4E">
      <w:pPr>
        <w:ind w:firstLine="708"/>
        <w:jc w:val="both"/>
      </w:pPr>
      <w:r>
        <w:t>Únikové cesty budú osvetlené denným aj umelým svetlom, §73 Vyhlášky.</w:t>
      </w:r>
      <w:r w:rsidR="00AF6ACE" w:rsidRPr="00AF6ACE">
        <w:rPr>
          <w:b/>
          <w:i/>
        </w:rPr>
        <w:t xml:space="preserve"> </w:t>
      </w:r>
      <w:r w:rsidR="00E83845">
        <w:t>V objekte sú navrhnuté núdzové osvetlenie.</w:t>
      </w:r>
      <w:r w:rsidR="00A32B9E">
        <w:t xml:space="preserve"> Viď grafická</w:t>
      </w:r>
      <w:r w:rsidR="00D12CD5">
        <w:t xml:space="preserve"> časť PO.</w:t>
      </w:r>
    </w:p>
    <w:p w:rsidR="00046F7B" w:rsidRDefault="00046F7B" w:rsidP="00215B80">
      <w:pPr>
        <w:ind w:firstLine="708"/>
        <w:jc w:val="both"/>
      </w:pPr>
    </w:p>
    <w:p w:rsidR="009F228E" w:rsidRDefault="009F228E" w:rsidP="00215B80">
      <w:pPr>
        <w:jc w:val="both"/>
      </w:pPr>
      <w:r>
        <w:t>5.3.5 Smer úniku</w:t>
      </w:r>
    </w:p>
    <w:p w:rsidR="009F228E" w:rsidRDefault="00DA4AD6" w:rsidP="00215B80">
      <w:pPr>
        <w:ind w:firstLine="708"/>
        <w:jc w:val="both"/>
      </w:pPr>
      <w:r>
        <w:t xml:space="preserve">V zmysle vyhl. MV SR č. 94/2004 Z. z. </w:t>
      </w:r>
      <w:r w:rsidR="00D91C92">
        <w:t>§</w:t>
      </w:r>
      <w:r>
        <w:t>74, ods. 1, ak východ zo stavby na voľné priestranstvo nie je priamo viditeľný, musí byť smer úniku vyznačený na všetkých únikových cestách.</w:t>
      </w:r>
    </w:p>
    <w:p w:rsidR="00D574B9" w:rsidRDefault="00D574B9" w:rsidP="00215B80">
      <w:pPr>
        <w:jc w:val="both"/>
        <w:rPr>
          <w:b/>
          <w:bCs/>
          <w:caps/>
          <w:color w:val="000000"/>
          <w:u w:val="single"/>
        </w:rPr>
      </w:pPr>
    </w:p>
    <w:p w:rsidR="009A7C81" w:rsidRPr="00D67360" w:rsidRDefault="009A7C81" w:rsidP="00215B80">
      <w:pPr>
        <w:jc w:val="both"/>
        <w:rPr>
          <w:b/>
          <w:bCs/>
          <w:caps/>
          <w:color w:val="000000"/>
          <w:u w:val="single"/>
        </w:rPr>
      </w:pPr>
      <w:r w:rsidRPr="00D67360">
        <w:rPr>
          <w:b/>
          <w:bCs/>
          <w:caps/>
          <w:color w:val="000000"/>
          <w:u w:val="single"/>
        </w:rPr>
        <w:t>6.Odstupové vzdialenosti</w:t>
      </w:r>
    </w:p>
    <w:p w:rsidR="009A7C81" w:rsidRDefault="009A7C81" w:rsidP="00215B80">
      <w:pPr>
        <w:jc w:val="both"/>
        <w:rPr>
          <w:u w:val="single"/>
        </w:rPr>
      </w:pPr>
      <w:r>
        <w:rPr>
          <w:u w:val="single"/>
        </w:rPr>
        <w:t xml:space="preserve">6.1 Odstupové vzdialenosti </w:t>
      </w:r>
      <w:r w:rsidR="009B21B4">
        <w:rPr>
          <w:u w:val="single"/>
        </w:rPr>
        <w:t>celého objektu</w:t>
      </w:r>
    </w:p>
    <w:p w:rsidR="00B71B2E" w:rsidRDefault="009A7C81" w:rsidP="00B71B2E">
      <w:pPr>
        <w:jc w:val="both"/>
      </w:pPr>
      <w:r w:rsidRPr="002F327B">
        <w:t xml:space="preserve">Odstupová vzdialenosť </w:t>
      </w:r>
      <w:r w:rsidR="00D52C4E">
        <w:t>sa určuje.</w:t>
      </w:r>
      <w:r w:rsidR="001011F4">
        <w:t xml:space="preserve"> </w:t>
      </w:r>
      <w:r w:rsidR="00572BDB">
        <w:t>S</w:t>
      </w:r>
      <w:r w:rsidR="001011F4">
        <w:t xml:space="preserve">trana </w:t>
      </w:r>
      <w:r w:rsidR="00C07B7E">
        <w:t>S1</w:t>
      </w:r>
      <w:r w:rsidR="00572BDB">
        <w:t xml:space="preserve"> PÚ N1.1/N2</w:t>
      </w:r>
      <w:r w:rsidR="008414C8">
        <w:t>/N3</w:t>
      </w:r>
      <w:r w:rsidR="00C07B7E">
        <w:t xml:space="preserve"> </w:t>
      </w:r>
      <w:r w:rsidR="001011F4">
        <w:t xml:space="preserve">pri </w:t>
      </w:r>
      <w:r w:rsidR="008414C8">
        <w:t>25</w:t>
      </w:r>
      <w:r w:rsidR="006847BB">
        <w:t xml:space="preserve"> </w:t>
      </w:r>
      <w:r w:rsidR="001011F4">
        <w:t>%,</w:t>
      </w:r>
      <w:r w:rsidR="006847BB">
        <w:t xml:space="preserve"> </w:t>
      </w:r>
      <w:r w:rsidR="001011F4">
        <w:t>d</w:t>
      </w:r>
      <w:r w:rsidR="00C07B7E">
        <w:t>ĺ</w:t>
      </w:r>
      <w:r w:rsidR="001011F4">
        <w:t xml:space="preserve">žke </w:t>
      </w:r>
      <w:r w:rsidR="008414C8">
        <w:t>11</w:t>
      </w:r>
      <w:r w:rsidR="00C07B7E">
        <w:t>,</w:t>
      </w:r>
      <w:r w:rsidR="008414C8">
        <w:t>35</w:t>
      </w:r>
      <w:r w:rsidR="001011F4">
        <w:t xml:space="preserve"> m je odst</w:t>
      </w:r>
      <w:r w:rsidR="006847BB">
        <w:t xml:space="preserve">upová </w:t>
      </w:r>
      <w:r w:rsidR="001011F4">
        <w:t xml:space="preserve">vzdialenosť </w:t>
      </w:r>
      <w:r w:rsidR="008414C8">
        <w:t>1</w:t>
      </w:r>
      <w:r w:rsidR="00572BDB">
        <w:t>,</w:t>
      </w:r>
      <w:r w:rsidR="008414C8">
        <w:t>1</w:t>
      </w:r>
      <w:r w:rsidR="001011F4">
        <w:t xml:space="preserve"> m</w:t>
      </w:r>
      <w:r w:rsidR="006847BB">
        <w:t xml:space="preserve"> </w:t>
      </w:r>
      <w:r w:rsidR="001011F4">
        <w:t>-</w:t>
      </w:r>
      <w:r w:rsidR="006847BB">
        <w:t xml:space="preserve"> </w:t>
      </w:r>
      <w:r w:rsidR="001011F4">
        <w:t>čo vyhovuje.</w:t>
      </w:r>
      <w:r w:rsidR="004370B5" w:rsidRPr="004370B5">
        <w:t xml:space="preserve"> </w:t>
      </w:r>
      <w:r w:rsidR="00572BDB">
        <w:t>S</w:t>
      </w:r>
      <w:r w:rsidR="00C07B7E">
        <w:t>trana S2</w:t>
      </w:r>
      <w:r w:rsidR="00572BDB">
        <w:t xml:space="preserve"> PÚ N1.1/N2</w:t>
      </w:r>
      <w:r w:rsidR="008414C8">
        <w:t>/N3</w:t>
      </w:r>
      <w:r w:rsidR="00C07B7E">
        <w:t xml:space="preserve"> pri </w:t>
      </w:r>
      <w:r w:rsidR="008414C8">
        <w:t>22</w:t>
      </w:r>
      <w:r w:rsidR="00572BDB">
        <w:t>,</w:t>
      </w:r>
      <w:r w:rsidR="008414C8">
        <w:t>9</w:t>
      </w:r>
      <w:r w:rsidR="00C07B7E">
        <w:t xml:space="preserve"> %, dĺžke </w:t>
      </w:r>
      <w:r w:rsidR="008414C8">
        <w:t>3</w:t>
      </w:r>
      <w:r w:rsidR="00C07B7E">
        <w:t>,</w:t>
      </w:r>
      <w:r w:rsidR="008414C8">
        <w:t>1</w:t>
      </w:r>
      <w:r w:rsidR="00572BDB">
        <w:t>5</w:t>
      </w:r>
      <w:r w:rsidR="00C07B7E">
        <w:t xml:space="preserve"> m je odstupová vzdialenosť </w:t>
      </w:r>
      <w:r w:rsidR="008414C8">
        <w:t>0,6</w:t>
      </w:r>
      <w:r w:rsidR="00C07B7E">
        <w:t xml:space="preserve"> m - čo vyhovuje. </w:t>
      </w:r>
      <w:r w:rsidR="00572BDB">
        <w:t>S</w:t>
      </w:r>
      <w:r w:rsidR="004370B5">
        <w:t xml:space="preserve">trana </w:t>
      </w:r>
      <w:r w:rsidR="00C07B7E">
        <w:t>S</w:t>
      </w:r>
      <w:r w:rsidR="00A46B6A">
        <w:t>3</w:t>
      </w:r>
      <w:r w:rsidR="00C07B7E">
        <w:t xml:space="preserve"> </w:t>
      </w:r>
      <w:r w:rsidR="00572BDB">
        <w:t xml:space="preserve">PÚ N1.2 </w:t>
      </w:r>
      <w:r w:rsidR="004370B5">
        <w:t xml:space="preserve">pri </w:t>
      </w:r>
      <w:r w:rsidR="008414C8">
        <w:t>39</w:t>
      </w:r>
      <w:r w:rsidR="004370B5">
        <w:t xml:space="preserve"> %, dĺžke </w:t>
      </w:r>
      <w:r w:rsidR="00572BDB">
        <w:t>1</w:t>
      </w:r>
      <w:r w:rsidR="00C07B7E">
        <w:t>,</w:t>
      </w:r>
      <w:r w:rsidR="008414C8">
        <w:t>8</w:t>
      </w:r>
      <w:r w:rsidR="004370B5">
        <w:t xml:space="preserve"> m je odstupová vzdialenosť </w:t>
      </w:r>
      <w:r w:rsidR="008414C8">
        <w:t>0</w:t>
      </w:r>
      <w:r w:rsidR="00572BDB">
        <w:t>,</w:t>
      </w:r>
      <w:r w:rsidR="008414C8">
        <w:t>7</w:t>
      </w:r>
      <w:r w:rsidR="00A46B6A">
        <w:t xml:space="preserve"> </w:t>
      </w:r>
      <w:r w:rsidR="004370B5">
        <w:t>m - čo vyhovuje.</w:t>
      </w:r>
      <w:r w:rsidR="004370B5" w:rsidRPr="004370B5">
        <w:t xml:space="preserve"> </w:t>
      </w:r>
      <w:r w:rsidR="00572BDB">
        <w:t>S</w:t>
      </w:r>
      <w:r w:rsidR="00C07B7E">
        <w:t>trana S</w:t>
      </w:r>
      <w:r w:rsidR="00A46B6A">
        <w:t>4</w:t>
      </w:r>
      <w:r w:rsidR="00C07B7E">
        <w:t xml:space="preserve"> </w:t>
      </w:r>
      <w:r w:rsidR="00572BDB">
        <w:t>PÚ N1.1/N2</w:t>
      </w:r>
      <w:r w:rsidR="008414C8">
        <w:t>/N3</w:t>
      </w:r>
      <w:r w:rsidR="00572BDB">
        <w:t xml:space="preserve"> </w:t>
      </w:r>
      <w:r w:rsidR="00C07B7E">
        <w:t xml:space="preserve">pri </w:t>
      </w:r>
      <w:r w:rsidR="008414C8">
        <w:t>36</w:t>
      </w:r>
      <w:r w:rsidR="00C07B7E">
        <w:t xml:space="preserve"> %, dĺžke </w:t>
      </w:r>
      <w:r w:rsidR="008414C8">
        <w:t>7</w:t>
      </w:r>
      <w:r w:rsidR="00C07B7E">
        <w:t>,</w:t>
      </w:r>
      <w:r w:rsidR="008414C8">
        <w:t>32</w:t>
      </w:r>
      <w:r w:rsidR="00C07B7E">
        <w:t xml:space="preserve"> m je odstupová vzdialenosť </w:t>
      </w:r>
      <w:r w:rsidR="008414C8">
        <w:t>2</w:t>
      </w:r>
      <w:r w:rsidR="00572BDB">
        <w:t>,</w:t>
      </w:r>
      <w:r w:rsidR="008414C8">
        <w:t>2</w:t>
      </w:r>
      <w:r w:rsidR="00C07B7E">
        <w:t xml:space="preserve"> m - čo vyhovuje. </w:t>
      </w:r>
      <w:r w:rsidR="00572BDB">
        <w:t>S</w:t>
      </w:r>
      <w:r w:rsidR="004370B5">
        <w:t xml:space="preserve">trana </w:t>
      </w:r>
      <w:r w:rsidR="00C07B7E">
        <w:t>S</w:t>
      </w:r>
      <w:r w:rsidR="00A46B6A">
        <w:t>5</w:t>
      </w:r>
      <w:r w:rsidR="00C07B7E">
        <w:t xml:space="preserve"> </w:t>
      </w:r>
      <w:r w:rsidR="00572BDB">
        <w:t>PÚ N1.3/N2</w:t>
      </w:r>
      <w:r w:rsidR="008414C8">
        <w:t>/N3</w:t>
      </w:r>
      <w:r w:rsidR="00572BDB">
        <w:t xml:space="preserve"> </w:t>
      </w:r>
      <w:r w:rsidR="004370B5">
        <w:t xml:space="preserve">pri </w:t>
      </w:r>
      <w:r w:rsidR="008414C8">
        <w:t>29</w:t>
      </w:r>
      <w:r w:rsidR="004370B5">
        <w:t>,</w:t>
      </w:r>
      <w:r w:rsidR="008414C8">
        <w:t>4</w:t>
      </w:r>
      <w:r w:rsidR="004370B5">
        <w:t xml:space="preserve"> %, dĺžke </w:t>
      </w:r>
      <w:r w:rsidR="00C07B7E">
        <w:t>2,</w:t>
      </w:r>
      <w:r w:rsidR="00572BDB">
        <w:t>95</w:t>
      </w:r>
      <w:r w:rsidR="004370B5">
        <w:t xml:space="preserve"> m je odstupová vzdialenosť </w:t>
      </w:r>
      <w:r w:rsidR="00572BDB">
        <w:t>0</w:t>
      </w:r>
      <w:r w:rsidR="004370B5">
        <w:t xml:space="preserve"> m - čo vyhovuje.</w:t>
      </w:r>
      <w:r w:rsidR="004370B5" w:rsidRPr="004370B5">
        <w:t xml:space="preserve"> </w:t>
      </w:r>
      <w:r w:rsidR="00572BDB">
        <w:t>S</w:t>
      </w:r>
      <w:r w:rsidR="004370B5">
        <w:t xml:space="preserve">trana </w:t>
      </w:r>
      <w:r w:rsidR="00C07B7E">
        <w:t>S</w:t>
      </w:r>
      <w:r w:rsidR="00A46B6A">
        <w:t>6</w:t>
      </w:r>
      <w:r w:rsidR="00C07B7E">
        <w:t xml:space="preserve"> </w:t>
      </w:r>
      <w:r w:rsidR="00B71B2E">
        <w:t>PÚ N1.3/N2</w:t>
      </w:r>
      <w:r w:rsidR="008414C8">
        <w:t>/N3</w:t>
      </w:r>
      <w:r w:rsidR="00B71B2E">
        <w:t xml:space="preserve"> </w:t>
      </w:r>
      <w:r w:rsidR="004370B5">
        <w:t xml:space="preserve">pri </w:t>
      </w:r>
      <w:r w:rsidR="008414C8">
        <w:t>0</w:t>
      </w:r>
      <w:r w:rsidR="004370B5">
        <w:t xml:space="preserve"> %, dĺžke </w:t>
      </w:r>
      <w:r w:rsidR="003A45AD">
        <w:t>6</w:t>
      </w:r>
      <w:r w:rsidR="00C07B7E">
        <w:t>,</w:t>
      </w:r>
      <w:r w:rsidR="008414C8">
        <w:t>52</w:t>
      </w:r>
      <w:r w:rsidR="004370B5">
        <w:t xml:space="preserve"> m je odstupová vzdialenosť </w:t>
      </w:r>
      <w:r w:rsidR="003A45AD">
        <w:t>0</w:t>
      </w:r>
      <w:r w:rsidR="004370B5">
        <w:t xml:space="preserve"> m - čo vyhovuje.</w:t>
      </w:r>
      <w:r w:rsidR="008E38CB">
        <w:t xml:space="preserve"> </w:t>
      </w:r>
      <w:r w:rsidR="008414C8">
        <w:t>Strana S7 PÚ N1.1</w:t>
      </w:r>
      <w:r w:rsidR="00B71B2E">
        <w:t>/N2</w:t>
      </w:r>
      <w:r w:rsidR="008414C8">
        <w:t>/N3</w:t>
      </w:r>
      <w:r w:rsidR="00B71B2E">
        <w:t xml:space="preserve"> pri </w:t>
      </w:r>
      <w:r w:rsidR="008414C8">
        <w:t>22,1</w:t>
      </w:r>
      <w:r w:rsidR="00B71B2E">
        <w:t xml:space="preserve"> %, dĺžke </w:t>
      </w:r>
      <w:r w:rsidR="008414C8">
        <w:t>19</w:t>
      </w:r>
      <w:r w:rsidR="00B71B2E">
        <w:t xml:space="preserve">,5 m je odstupová vzdialenosť </w:t>
      </w:r>
      <w:r w:rsidR="008414C8">
        <w:t>1,8</w:t>
      </w:r>
      <w:r w:rsidR="00B71B2E">
        <w:t xml:space="preserve"> m - čo vyhovuje. Strana S8 PÚ N1.1/N2</w:t>
      </w:r>
      <w:r w:rsidR="008414C8">
        <w:t>/N3</w:t>
      </w:r>
      <w:r w:rsidR="00B71B2E">
        <w:t xml:space="preserve"> pri </w:t>
      </w:r>
      <w:r w:rsidR="008414C8">
        <w:t>0</w:t>
      </w:r>
      <w:r w:rsidR="00B71B2E">
        <w:t xml:space="preserve"> %, dĺžke </w:t>
      </w:r>
      <w:r w:rsidR="008414C8">
        <w:t>1</w:t>
      </w:r>
      <w:r w:rsidR="00B71B2E">
        <w:t>3,</w:t>
      </w:r>
      <w:r w:rsidR="008414C8">
        <w:t>45</w:t>
      </w:r>
      <w:r w:rsidR="00B71B2E">
        <w:t xml:space="preserve"> m je odstupová vzdialenosť </w:t>
      </w:r>
      <w:r w:rsidR="008414C8">
        <w:t>0</w:t>
      </w:r>
      <w:r w:rsidR="00B71B2E">
        <w:t xml:space="preserve"> m - čo vyhovuje.</w:t>
      </w:r>
      <w:r w:rsidR="00B71B2E" w:rsidRPr="00B71B2E">
        <w:t xml:space="preserve"> </w:t>
      </w:r>
      <w:r w:rsidR="00B71B2E">
        <w:t>Strana S9 PÚ N1.</w:t>
      </w:r>
      <w:r w:rsidR="008414C8">
        <w:t>1</w:t>
      </w:r>
      <w:r w:rsidR="00B71B2E">
        <w:t>/N2</w:t>
      </w:r>
      <w:r w:rsidR="008414C8">
        <w:t>/N3</w:t>
      </w:r>
      <w:r w:rsidR="00B71B2E">
        <w:t xml:space="preserve"> pri </w:t>
      </w:r>
      <w:r w:rsidR="008414C8">
        <w:t>28,7</w:t>
      </w:r>
      <w:r w:rsidR="00B71B2E">
        <w:t xml:space="preserve"> %, dĺžke </w:t>
      </w:r>
      <w:r w:rsidR="008414C8">
        <w:t>19</w:t>
      </w:r>
      <w:r w:rsidR="00B71B2E">
        <w:t xml:space="preserve">,5 m je odstupová vzdialenosť </w:t>
      </w:r>
      <w:r w:rsidR="008414C8">
        <w:t>3,2</w:t>
      </w:r>
      <w:r w:rsidR="00B71B2E">
        <w:t xml:space="preserve"> m - čo vyhovuje. Strana S10 </w:t>
      </w:r>
      <w:r w:rsidR="008414C8">
        <w:t>susedný objekt</w:t>
      </w:r>
      <w:r w:rsidR="00B71B2E">
        <w:t xml:space="preserve"> pri </w:t>
      </w:r>
      <w:r w:rsidR="008414C8">
        <w:t>30</w:t>
      </w:r>
      <w:r w:rsidR="00B71B2E">
        <w:t xml:space="preserve"> %, dĺžke </w:t>
      </w:r>
      <w:r w:rsidR="008414C8">
        <w:t>12,5</w:t>
      </w:r>
      <w:r w:rsidR="00B71B2E">
        <w:t xml:space="preserve"> m je odstupová vzdialenosť </w:t>
      </w:r>
      <w:r w:rsidR="008414C8">
        <w:t>1,7</w:t>
      </w:r>
      <w:r w:rsidR="00B71B2E">
        <w:t xml:space="preserve"> m - čo vyhovuje. </w:t>
      </w:r>
    </w:p>
    <w:p w:rsidR="00E91403" w:rsidRDefault="00E91403" w:rsidP="003178DF">
      <w:pPr>
        <w:jc w:val="both"/>
      </w:pPr>
      <w:r>
        <w:t xml:space="preserve">Odstupové vzdialenosti od navrhovaného objektu vyhovujú. </w:t>
      </w:r>
    </w:p>
    <w:p w:rsidR="00E83845" w:rsidRDefault="00E83845" w:rsidP="00215B80">
      <w:pPr>
        <w:jc w:val="both"/>
        <w:rPr>
          <w:b/>
          <w:bCs/>
          <w:caps/>
          <w:u w:val="single"/>
        </w:rPr>
      </w:pPr>
    </w:p>
    <w:p w:rsidR="009A7C81" w:rsidRDefault="009A7C81" w:rsidP="00215B80">
      <w:pPr>
        <w:jc w:val="both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7. Vybavenie časti stavby požiarno technickými zariadeniami</w:t>
      </w:r>
    </w:p>
    <w:p w:rsidR="009A7C81" w:rsidRDefault="009A7C81" w:rsidP="00215B80">
      <w:pPr>
        <w:pStyle w:val="Zkladntext2"/>
      </w:pPr>
      <w:r>
        <w:t>7.1 Elektrická požiarna signalizácia, stabilné hasiace zariadenie a zariadenia na odvod tepla a splodín horenia.</w:t>
      </w:r>
    </w:p>
    <w:p w:rsidR="00E91403" w:rsidRDefault="00E91403" w:rsidP="00E91403">
      <w:pPr>
        <w:ind w:firstLine="708"/>
        <w:jc w:val="both"/>
      </w:pPr>
      <w:r>
        <w:lastRenderedPageBreak/>
        <w:t xml:space="preserve">Požiarne úseky nie je potrebné vybaviť EPS, SHZ a zariadeniami na odvod tepla a splodín horenia podľa §87 až §88 Vyhlášky. </w:t>
      </w:r>
    </w:p>
    <w:p w:rsidR="004370B5" w:rsidRDefault="004370B5" w:rsidP="004370B5">
      <w:pPr>
        <w:jc w:val="both"/>
        <w:rPr>
          <w:color w:val="000000"/>
          <w:u w:val="single"/>
        </w:rPr>
      </w:pPr>
    </w:p>
    <w:p w:rsidR="004370B5" w:rsidRDefault="009A7C81" w:rsidP="004370B5">
      <w:pPr>
        <w:jc w:val="both"/>
        <w:rPr>
          <w:color w:val="000000"/>
          <w:u w:val="single"/>
        </w:rPr>
      </w:pPr>
      <w:r w:rsidRPr="00871711">
        <w:rPr>
          <w:color w:val="000000"/>
          <w:u w:val="single"/>
        </w:rPr>
        <w:t>7.2 Prenosné hasiace prístroje</w:t>
      </w:r>
    </w:p>
    <w:p w:rsidR="003A2D47" w:rsidRDefault="00D52C4E" w:rsidP="004370B5">
      <w:pPr>
        <w:jc w:val="both"/>
      </w:pPr>
      <w:r>
        <w:t>P</w:t>
      </w:r>
      <w:r w:rsidR="00E91403">
        <w:t>riestor</w:t>
      </w:r>
      <w:r w:rsidR="009866E5">
        <w:t xml:space="preserve"> </w:t>
      </w:r>
      <w:r w:rsidR="003A45AD">
        <w:t>materskej školy</w:t>
      </w:r>
      <w:r w:rsidR="00827055">
        <w:t xml:space="preserve"> </w:t>
      </w:r>
      <w:r w:rsidR="003178DF">
        <w:t xml:space="preserve"> </w:t>
      </w:r>
      <w:r w:rsidR="00A214F6" w:rsidRPr="006B69ED">
        <w:t>je potrebné vybaviť</w:t>
      </w:r>
      <w:r w:rsidR="003A2D47">
        <w:t xml:space="preserve"> nasledovne:</w:t>
      </w:r>
    </w:p>
    <w:p w:rsidR="009866E5" w:rsidRDefault="003A2D47" w:rsidP="00215B80">
      <w:pPr>
        <w:ind w:firstLine="708"/>
        <w:jc w:val="both"/>
      </w:pPr>
      <w:r>
        <w:t>N1.</w:t>
      </w:r>
      <w:r w:rsidR="00C07B7E">
        <w:t>1</w:t>
      </w:r>
      <w:r w:rsidR="00B71B2E">
        <w:t>/N2</w:t>
      </w:r>
      <w:r w:rsidR="008061CE">
        <w:t>/N3</w:t>
      </w:r>
      <w:r>
        <w:t>:</w:t>
      </w:r>
      <w:r w:rsidR="00057F8B">
        <w:t>I.NP:</w:t>
      </w:r>
      <w:r w:rsidR="00E91403">
        <w:rPr>
          <w:b/>
        </w:rPr>
        <w:t xml:space="preserve"> </w:t>
      </w:r>
      <w:r w:rsidR="00C07B7E">
        <w:rPr>
          <w:b/>
        </w:rPr>
        <w:t>3</w:t>
      </w:r>
      <w:r w:rsidR="00E91403">
        <w:rPr>
          <w:b/>
        </w:rPr>
        <w:t xml:space="preserve">ks </w:t>
      </w:r>
      <w:r w:rsidR="008765DF">
        <w:rPr>
          <w:b/>
        </w:rPr>
        <w:t>6</w:t>
      </w:r>
      <w:r w:rsidR="00E91403">
        <w:rPr>
          <w:b/>
        </w:rPr>
        <w:t xml:space="preserve">kg </w:t>
      </w:r>
      <w:r w:rsidR="008765DF">
        <w:rPr>
          <w:b/>
        </w:rPr>
        <w:t>práškové</w:t>
      </w:r>
      <w:r w:rsidR="00255125">
        <w:rPr>
          <w:b/>
        </w:rPr>
        <w:t xml:space="preserve"> prenosné</w:t>
      </w:r>
      <w:r w:rsidR="00E91403">
        <w:rPr>
          <w:b/>
        </w:rPr>
        <w:t xml:space="preserve"> hasiac</w:t>
      </w:r>
      <w:r w:rsidR="00255125">
        <w:rPr>
          <w:b/>
        </w:rPr>
        <w:t>e</w:t>
      </w:r>
      <w:r w:rsidR="00E91403">
        <w:rPr>
          <w:b/>
        </w:rPr>
        <w:t xml:space="preserve"> prístroj</w:t>
      </w:r>
      <w:r w:rsidR="00255125">
        <w:rPr>
          <w:b/>
        </w:rPr>
        <w:t>e</w:t>
      </w:r>
      <w:r w:rsidR="00E91403">
        <w:rPr>
          <w:b/>
        </w:rPr>
        <w:t xml:space="preserve">. </w:t>
      </w:r>
    </w:p>
    <w:p w:rsidR="00057F8B" w:rsidRDefault="00057F8B" w:rsidP="00057F8B">
      <w:pPr>
        <w:ind w:firstLine="708"/>
        <w:jc w:val="both"/>
      </w:pPr>
      <w:r>
        <w:t>N1.1/N2</w:t>
      </w:r>
      <w:r w:rsidR="008061CE">
        <w:t>/N3</w:t>
      </w:r>
      <w:r>
        <w:t>:II.NP:</w:t>
      </w:r>
      <w:r>
        <w:rPr>
          <w:b/>
        </w:rPr>
        <w:t xml:space="preserve"> </w:t>
      </w:r>
      <w:r w:rsidR="008061CE">
        <w:rPr>
          <w:b/>
        </w:rPr>
        <w:t>2</w:t>
      </w:r>
      <w:r>
        <w:rPr>
          <w:b/>
        </w:rPr>
        <w:t xml:space="preserve">ks 6kg práškové prenosné hasiace prístroje. </w:t>
      </w:r>
    </w:p>
    <w:p w:rsidR="008061CE" w:rsidRDefault="008061CE" w:rsidP="008061CE">
      <w:pPr>
        <w:ind w:firstLine="708"/>
        <w:jc w:val="both"/>
      </w:pPr>
      <w:r>
        <w:t>N1.1/N2/N3:III.NP:</w:t>
      </w:r>
      <w:r>
        <w:rPr>
          <w:b/>
        </w:rPr>
        <w:t xml:space="preserve"> 2ks 6kg práškové prenosné hasiace prístroje. </w:t>
      </w:r>
    </w:p>
    <w:p w:rsidR="00057F8B" w:rsidRDefault="00057F8B" w:rsidP="00057F8B">
      <w:pPr>
        <w:ind w:firstLine="708"/>
        <w:jc w:val="both"/>
        <w:rPr>
          <w:b/>
        </w:rPr>
      </w:pPr>
      <w:r>
        <w:t>N1.2:I.NP:</w:t>
      </w:r>
      <w:r>
        <w:rPr>
          <w:b/>
        </w:rPr>
        <w:t xml:space="preserve"> 1ks 6kg práškový prenosný hasiaci prístroj.</w:t>
      </w:r>
    </w:p>
    <w:p w:rsidR="00C73B48" w:rsidRDefault="00C73B48" w:rsidP="00C73B48">
      <w:pPr>
        <w:ind w:firstLine="708"/>
        <w:jc w:val="both"/>
      </w:pPr>
      <w:r>
        <w:t>N1.3/N2</w:t>
      </w:r>
      <w:r w:rsidR="008061CE">
        <w:t>/N3</w:t>
      </w:r>
      <w:r>
        <w:t>:I.NP:</w:t>
      </w:r>
      <w:r>
        <w:rPr>
          <w:b/>
        </w:rPr>
        <w:t xml:space="preserve"> 1ks 6kg práškový prenosný hasiaci prístroj. </w:t>
      </w:r>
    </w:p>
    <w:p w:rsidR="00057F8B" w:rsidRDefault="00C73B48" w:rsidP="00057F8B">
      <w:pPr>
        <w:ind w:firstLine="708"/>
        <w:jc w:val="both"/>
      </w:pPr>
      <w:r>
        <w:t>N1.3/N2</w:t>
      </w:r>
      <w:r w:rsidR="008061CE">
        <w:t>/N3</w:t>
      </w:r>
      <w:r>
        <w:t>:II.NP:</w:t>
      </w:r>
      <w:r>
        <w:rPr>
          <w:b/>
        </w:rPr>
        <w:t xml:space="preserve"> 1ks 6kg práškový prenosný hasiaci prístroj.</w:t>
      </w:r>
    </w:p>
    <w:p w:rsidR="00C73B48" w:rsidRDefault="00C73B48" w:rsidP="00215B80">
      <w:pPr>
        <w:ind w:firstLine="708"/>
        <w:jc w:val="both"/>
        <w:rPr>
          <w:b/>
        </w:rPr>
      </w:pPr>
      <w:r>
        <w:t>N1.</w:t>
      </w:r>
      <w:r w:rsidR="008061CE">
        <w:t>3</w:t>
      </w:r>
      <w:r>
        <w:t>/N2</w:t>
      </w:r>
      <w:r w:rsidR="008061CE">
        <w:t>/N3</w:t>
      </w:r>
      <w:r>
        <w:t>:</w:t>
      </w:r>
      <w:r w:rsidR="008061CE">
        <w:t>II</w:t>
      </w:r>
      <w:r>
        <w:t>I.NP:</w:t>
      </w:r>
      <w:r>
        <w:rPr>
          <w:b/>
        </w:rPr>
        <w:t xml:space="preserve"> 1ks 6kg práškový prenosný hasiaci prístroj.</w:t>
      </w:r>
    </w:p>
    <w:p w:rsidR="00A214F6" w:rsidRDefault="00A214F6" w:rsidP="00215B80">
      <w:pPr>
        <w:ind w:firstLine="708"/>
        <w:jc w:val="both"/>
      </w:pPr>
      <w:r w:rsidRPr="006B69ED">
        <w:t>Počet, druh prenosných hasiacich prístrojov je vypočítaný podľa STN 920202-1 viď. výpočtová časť.</w:t>
      </w:r>
      <w:r>
        <w:t xml:space="preserve"> </w:t>
      </w:r>
    </w:p>
    <w:p w:rsidR="00A214F6" w:rsidRDefault="00A214F6" w:rsidP="00215B80">
      <w:pPr>
        <w:jc w:val="both"/>
      </w:pPr>
    </w:p>
    <w:p w:rsidR="00A214F6" w:rsidRDefault="00A214F6" w:rsidP="00215B80">
      <w:pPr>
        <w:jc w:val="both"/>
      </w:pPr>
      <w:r>
        <w:t xml:space="preserve">7.2.2 Umiestnenie prenosných hasiacich prístrojov </w:t>
      </w:r>
    </w:p>
    <w:p w:rsidR="004D07FD" w:rsidRDefault="00A214F6" w:rsidP="00215B80">
      <w:pPr>
        <w:ind w:firstLine="708"/>
        <w:jc w:val="both"/>
      </w:pPr>
      <w:r>
        <w:t xml:space="preserve">Prenosné hasiace prístroje v požiarnom úseku sa rozmiestňujú na trvalo prístupnom a dobre viditeľnom mieste. Umiestňujú sa spravidla na zvislých stavebných konštrukciách alebo na zemi podľa pokynu výrobcu. Rukoväť prenosného hasiaceho prístroja môže byť vo výške najviac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nad podlahou. Každé stanovište hasiaceho prístroja sa označuje piktogramom. Doporučené umiestnenie prenosných hasiacich prístrojov je znázornené vo výkresovej časti v pôdorysoch. </w:t>
      </w:r>
    </w:p>
    <w:p w:rsidR="00D574B9" w:rsidRDefault="00D574B9" w:rsidP="00215B80">
      <w:pPr>
        <w:jc w:val="both"/>
      </w:pPr>
    </w:p>
    <w:p w:rsidR="009A7C81" w:rsidRDefault="009A7C81" w:rsidP="00215B80">
      <w:pPr>
        <w:jc w:val="both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8. Zabezpečenie stavby vodou na hasenie požiaru</w:t>
      </w:r>
    </w:p>
    <w:p w:rsidR="009A7C81" w:rsidRDefault="00183F1B" w:rsidP="00215B80">
      <w:pPr>
        <w:ind w:firstLine="708"/>
        <w:jc w:val="both"/>
      </w:pPr>
      <w:r>
        <w:t>Vyhláška MV SR č. 699/2004 Z.z., STN  92 0400.</w:t>
      </w:r>
    </w:p>
    <w:p w:rsidR="00183F1B" w:rsidRDefault="00183F1B" w:rsidP="00215B80">
      <w:pPr>
        <w:ind w:firstLine="708"/>
        <w:jc w:val="both"/>
      </w:pPr>
    </w:p>
    <w:p w:rsidR="009B21B4" w:rsidRDefault="009B21B4" w:rsidP="00215B80">
      <w:pPr>
        <w:jc w:val="both"/>
        <w:rPr>
          <w:u w:val="single"/>
        </w:rPr>
      </w:pPr>
      <w:r>
        <w:rPr>
          <w:u w:val="single"/>
        </w:rPr>
        <w:t>8.1 Množstvo vody na hasenie požiarov v stavbe</w:t>
      </w:r>
    </w:p>
    <w:p w:rsidR="00FD7309" w:rsidRDefault="009B21B4" w:rsidP="00215B80">
      <w:pPr>
        <w:ind w:firstLine="720"/>
        <w:jc w:val="both"/>
      </w:pPr>
      <w:r w:rsidRPr="00481D61">
        <w:t xml:space="preserve">V prípade vzniku a rozšírenia požiaru bude stavba zabezpečená vodou na hasenie požiarov. Množstvo vody na hasenie požiarov v stavbe je určené podľa požiarneho úseku s najväčšou potrebou vody na hasenie požiarov tj. minimálne </w:t>
      </w:r>
      <w:r w:rsidRPr="00481D61">
        <w:rPr>
          <w:color w:val="000000"/>
        </w:rPr>
        <w:t xml:space="preserve">Q = </w:t>
      </w:r>
      <w:r w:rsidR="0026263C" w:rsidRPr="00481D61">
        <w:rPr>
          <w:color w:val="000000"/>
        </w:rPr>
        <w:t>1</w:t>
      </w:r>
      <w:r w:rsidR="00BC39FE">
        <w:rPr>
          <w:color w:val="000000"/>
        </w:rPr>
        <w:t>2</w:t>
      </w:r>
      <w:r w:rsidR="00AE5CA6" w:rsidRPr="00481D61">
        <w:rPr>
          <w:color w:val="000000"/>
        </w:rPr>
        <w:t xml:space="preserve"> </w:t>
      </w:r>
      <w:r w:rsidRPr="00481D61">
        <w:t xml:space="preserve"> l.s-1, </w:t>
      </w:r>
      <w:r w:rsidR="0026263C" w:rsidRPr="00481D61">
        <w:t>2 tab. 2  STN 92 0400</w:t>
      </w:r>
    </w:p>
    <w:p w:rsidR="0026263C" w:rsidRDefault="0026263C" w:rsidP="00215B80">
      <w:pPr>
        <w:ind w:firstLine="720"/>
        <w:jc w:val="both"/>
      </w:pPr>
    </w:p>
    <w:p w:rsidR="009B21B4" w:rsidRDefault="009B21B4" w:rsidP="00215B80">
      <w:pPr>
        <w:jc w:val="both"/>
        <w:rPr>
          <w:u w:val="single"/>
        </w:rPr>
      </w:pPr>
      <w:r>
        <w:rPr>
          <w:u w:val="single"/>
        </w:rPr>
        <w:t>8.2 Druh zariadenia na dodávku vody na hasenie požiarov</w:t>
      </w:r>
    </w:p>
    <w:p w:rsidR="00202303" w:rsidRPr="00D91C92" w:rsidRDefault="009B21B4" w:rsidP="00D91C92">
      <w:pPr>
        <w:jc w:val="both"/>
        <w:rPr>
          <w:color w:val="000000"/>
        </w:rPr>
      </w:pPr>
      <w:r w:rsidRPr="00E36298">
        <w:rPr>
          <w:color w:val="000000"/>
        </w:rPr>
        <w:t>8.2.1 Vonkajší požiarny vodovod</w:t>
      </w:r>
    </w:p>
    <w:p w:rsidR="003A45AD" w:rsidRDefault="003A45AD" w:rsidP="003A45AD">
      <w:pPr>
        <w:ind w:firstLine="708"/>
        <w:jc w:val="both"/>
        <w:rPr>
          <w:color w:val="000000"/>
        </w:rPr>
      </w:pPr>
      <w:r>
        <w:t xml:space="preserve">Zariadenie na dodávku vody na hasenie požiarov mimo stavby, pre účely hasičskej techniky, bude jestvujúci podzemný požiarny hydrant DN 100 umiestnený na vonkajšom požiarnom </w:t>
      </w:r>
      <w:r>
        <w:rPr>
          <w:color w:val="000000"/>
        </w:rPr>
        <w:t xml:space="preserve">vodovode cca </w:t>
      </w:r>
      <w:r w:rsidR="008061CE">
        <w:rPr>
          <w:color w:val="000000"/>
        </w:rPr>
        <w:t>8</w:t>
      </w:r>
      <w:r>
        <w:rPr>
          <w:color w:val="000000"/>
        </w:rPr>
        <w:t>0 m. Viď situácia.</w:t>
      </w:r>
    </w:p>
    <w:p w:rsidR="003A45AD" w:rsidRDefault="003A45AD" w:rsidP="00215B80">
      <w:pPr>
        <w:jc w:val="both"/>
      </w:pPr>
    </w:p>
    <w:p w:rsidR="009B21B4" w:rsidRDefault="009B21B4" w:rsidP="00215B80">
      <w:pPr>
        <w:jc w:val="both"/>
      </w:pPr>
      <w:r>
        <w:t>8.2.2 Vnútorný požiarny vodovod</w:t>
      </w:r>
    </w:p>
    <w:p w:rsidR="001D5306" w:rsidRDefault="00BC39FE" w:rsidP="00700C78">
      <w:pPr>
        <w:pStyle w:val="Zkladntext"/>
      </w:pPr>
      <w:r w:rsidRPr="00BC39FE">
        <w:t>V </w:t>
      </w:r>
      <w:r w:rsidR="00255125">
        <w:t xml:space="preserve">objekte </w:t>
      </w:r>
      <w:r w:rsidR="004347E7">
        <w:t xml:space="preserve">materskej školy </w:t>
      </w:r>
      <w:r w:rsidR="003A45AD">
        <w:t>j</w:t>
      </w:r>
      <w:r w:rsidR="00255125">
        <w:t>e potreba vnútorného požiarneho vodovodu.</w:t>
      </w:r>
      <w:r w:rsidR="00BC0484">
        <w:t xml:space="preserve"> </w:t>
      </w:r>
      <w:r w:rsidR="003A45AD">
        <w:t>P</w:t>
      </w:r>
      <w:r w:rsidR="004347E7">
        <w:t>ožiarn</w:t>
      </w:r>
      <w:r w:rsidR="003A45AD">
        <w:t>y</w:t>
      </w:r>
      <w:r w:rsidR="004347E7">
        <w:t xml:space="preserve"> úsek</w:t>
      </w:r>
      <w:r w:rsidR="003A45AD">
        <w:t xml:space="preserve"> </w:t>
      </w:r>
      <w:r w:rsidR="004347E7">
        <w:t>presahujú hodnotu 10000.(N1.1</w:t>
      </w:r>
      <w:r w:rsidR="00D574B9">
        <w:t>/N2</w:t>
      </w:r>
      <w:r w:rsidR="008061CE">
        <w:t>/N3</w:t>
      </w:r>
      <w:r w:rsidR="004347E7">
        <w:t>-</w:t>
      </w:r>
      <w:r w:rsidR="008414C8">
        <w:t>19177</w:t>
      </w:r>
      <w:r w:rsidR="004347E7">
        <w:t>,</w:t>
      </w:r>
      <w:r w:rsidR="008414C8">
        <w:t>1</w:t>
      </w:r>
      <w:r w:rsidR="006C3A66">
        <w:t>)</w:t>
      </w:r>
      <w:r w:rsidR="004347E7">
        <w:t>.</w:t>
      </w:r>
      <w:r w:rsidR="00700C78" w:rsidRPr="004F0EB9">
        <w:rPr>
          <w:color w:val="000000"/>
        </w:rPr>
        <w:t xml:space="preserve"> </w:t>
      </w:r>
      <w:r w:rsidR="00700C78" w:rsidRPr="004F0EB9">
        <w:t xml:space="preserve">Do požiarneho úseku je navrhnutý hadicový navijak s tvarovo stálou hadicou </w:t>
      </w:r>
      <w:r w:rsidR="00700C78">
        <w:t>3</w:t>
      </w:r>
      <w:r w:rsidR="00700C78" w:rsidRPr="004F0EB9">
        <w:t xml:space="preserve">0 m v počte </w:t>
      </w:r>
      <w:r w:rsidR="008061CE">
        <w:t>3</w:t>
      </w:r>
      <w:r w:rsidR="00D574B9">
        <w:t xml:space="preserve"> ks </w:t>
      </w:r>
      <w:r w:rsidR="00700C78" w:rsidRPr="004F0EB9">
        <w:t>s menovitou svetlosťou 2</w:t>
      </w:r>
      <w:r w:rsidR="00700C78">
        <w:t>5 mm s priemerom prúdnice 10 mm</w:t>
      </w:r>
      <w:r w:rsidR="00700C78" w:rsidRPr="004F0EB9">
        <w:t>.</w:t>
      </w:r>
      <w:r w:rsidR="004F6995">
        <w:t xml:space="preserve"> </w:t>
      </w:r>
    </w:p>
    <w:p w:rsidR="00700C78" w:rsidRPr="004F0EB9" w:rsidRDefault="00700C78" w:rsidP="00700C78">
      <w:pPr>
        <w:pStyle w:val="Zkladntext"/>
      </w:pPr>
      <w:r>
        <w:t>Viď grafická časť PO.</w:t>
      </w:r>
    </w:p>
    <w:p w:rsidR="00700C78" w:rsidRPr="004F0EB9" w:rsidRDefault="00700C78" w:rsidP="00700C78">
      <w:pPr>
        <w:pStyle w:val="Zkladntext"/>
      </w:pPr>
      <w:r w:rsidRPr="004F0EB9">
        <w:t xml:space="preserve">Hadicové zariadenia sa umiestňujú tak, aby uzatváracia armatúra boli najviac vo výške 1,3 m nad podlahou. Prístup k týmto zariadeniam musí byť ľahký a nesmú zužovať požadovaný trvalé voľný komunikačný priestor. </w:t>
      </w:r>
    </w:p>
    <w:p w:rsidR="00BC0484" w:rsidRPr="004F0EB9" w:rsidRDefault="00BC0484" w:rsidP="004347E7">
      <w:pPr>
        <w:pStyle w:val="Zkladntext"/>
      </w:pPr>
      <w:r w:rsidRPr="004F0EB9">
        <w:t xml:space="preserve"> </w:t>
      </w:r>
    </w:p>
    <w:p w:rsidR="009A7C81" w:rsidRPr="00FD24AC" w:rsidRDefault="009A7C81" w:rsidP="00215B80">
      <w:pPr>
        <w:pStyle w:val="Nadpis2"/>
        <w:rPr>
          <w:caps/>
          <w:color w:val="000000"/>
        </w:rPr>
      </w:pPr>
      <w:r w:rsidRPr="00FD24AC">
        <w:rPr>
          <w:caps/>
          <w:color w:val="000000"/>
        </w:rPr>
        <w:lastRenderedPageBreak/>
        <w:t>9. Vykurovanie</w:t>
      </w:r>
    </w:p>
    <w:p w:rsidR="007E39DC" w:rsidRPr="007E39DC" w:rsidRDefault="007E39DC" w:rsidP="007E39DC">
      <w:pPr>
        <w:rPr>
          <w:szCs w:val="22"/>
        </w:rPr>
      </w:pPr>
      <w:r w:rsidRPr="007E39DC">
        <w:rPr>
          <w:rFonts w:eastAsia="TimesNewRomanPSMT" w:cs="TimesNewRomanPSMT"/>
          <w:szCs w:val="22"/>
          <w:lang w:eastAsia="sk-SK"/>
        </w:rPr>
        <w:t>Vykurovanie je navrhované centrálne -  kotol na peletky zo zásobníkom.</w:t>
      </w:r>
      <w:r w:rsidRPr="007E39DC">
        <w:rPr>
          <w:szCs w:val="22"/>
        </w:rPr>
        <w:t xml:space="preserve"> Predmetom projektovej dokumentácie je návrh vykurovacej sústavy pre MŠ.  Požadovaný výkon zdroja bude stanovený na základe  prepočtu tepelných strát vykurovaných miestností objektu podľa STN EN 12 828.</w:t>
      </w:r>
    </w:p>
    <w:p w:rsidR="007E39DC" w:rsidRPr="007E39DC" w:rsidRDefault="007E39DC" w:rsidP="007E39DC">
      <w:pPr>
        <w:rPr>
          <w:szCs w:val="22"/>
        </w:rPr>
      </w:pPr>
      <w:r w:rsidRPr="007E39DC">
        <w:rPr>
          <w:szCs w:val="22"/>
        </w:rPr>
        <w:t>Inštalovaný výkon kotla na spaľovanie peletiek</w:t>
      </w:r>
      <w:r w:rsidRPr="007E39DC">
        <w:rPr>
          <w:szCs w:val="22"/>
        </w:rPr>
        <w:tab/>
      </w:r>
      <w:r w:rsidRPr="007E39DC">
        <w:rPr>
          <w:szCs w:val="22"/>
        </w:rPr>
        <w:tab/>
      </w:r>
      <w:r w:rsidRPr="007E39DC">
        <w:rPr>
          <w:szCs w:val="22"/>
        </w:rPr>
        <w:tab/>
      </w:r>
      <w:r w:rsidRPr="007E39DC">
        <w:rPr>
          <w:szCs w:val="22"/>
        </w:rPr>
        <w:tab/>
        <w:t>30,0 kW</w:t>
      </w:r>
      <w:r w:rsidRPr="007E39DC">
        <w:rPr>
          <w:szCs w:val="22"/>
        </w:rPr>
        <w:tab/>
      </w:r>
    </w:p>
    <w:p w:rsidR="007E39DC" w:rsidRPr="007E39DC" w:rsidRDefault="007E39DC" w:rsidP="007E39DC">
      <w:pPr>
        <w:autoSpaceDE w:val="0"/>
        <w:autoSpaceDN w:val="0"/>
        <w:adjustRightInd w:val="0"/>
        <w:rPr>
          <w:szCs w:val="22"/>
        </w:rPr>
      </w:pPr>
      <w:r w:rsidRPr="007E39DC">
        <w:rPr>
          <w:szCs w:val="22"/>
        </w:rPr>
        <w:t>Nový zdroj tepla bude tvoriť kotolňa osadená v M.č 1.9 s jedným kotlom  na spaľovanie peliet vrátane zásobníka.</w:t>
      </w:r>
    </w:p>
    <w:p w:rsidR="00046B64" w:rsidRPr="00AD1554" w:rsidRDefault="00183F1B" w:rsidP="00AD1554">
      <w:pPr>
        <w:jc w:val="both"/>
      </w:pPr>
      <w:r w:rsidRPr="00AD1554">
        <w:t xml:space="preserve">Pri </w:t>
      </w:r>
      <w:r w:rsidR="009A7C81" w:rsidRPr="00AD1554">
        <w:t xml:space="preserve"> inštaláci</w:t>
      </w:r>
      <w:r w:rsidRPr="00AD1554">
        <w:t>í</w:t>
      </w:r>
      <w:r w:rsidR="009A7C81" w:rsidRPr="00AD1554">
        <w:t xml:space="preserve"> tepelných spotrebičov musia byť dodržané požiadavky Vyhlášky MV SR č. </w:t>
      </w:r>
      <w:r w:rsidR="00342A06" w:rsidRPr="00AD1554">
        <w:t>401/2007</w:t>
      </w:r>
      <w:r w:rsidR="009A7C81" w:rsidRPr="00AD1554">
        <w:t xml:space="preserve"> Z.z.</w:t>
      </w:r>
      <w:r w:rsidR="003E3186">
        <w:t xml:space="preserve">. </w:t>
      </w:r>
      <w:r w:rsidR="003E3186" w:rsidRPr="003E0B74">
        <w:t>Vzdialenosť telesa komína od horľavých stavebných konštrukcií je minimálna 50 mm. Komín musí byť označený štítkom umiestneným na komínovom plášti v blízkosti kontrolného alebo čistiaceho otvoru alebo na inom ľahko prístupnom mieste. Pred  užívaním spotrebiča je potrebné preskúšanie komína osobou spôsobilou na túto činnosť. Komínové teleso musí byť viacvrstvové v zmysle vyhl.MV SR č.401/2007 musia mať komínovú vložku triedy reakcie na oheň A1.</w:t>
      </w:r>
      <w:r w:rsidR="009A7C81" w:rsidRPr="00AD1554">
        <w:t xml:space="preserve">  </w:t>
      </w:r>
    </w:p>
    <w:p w:rsidR="008414C8" w:rsidRDefault="008414C8" w:rsidP="00215B80">
      <w:pPr>
        <w:pStyle w:val="Nadpis2"/>
        <w:rPr>
          <w:caps/>
        </w:rPr>
      </w:pPr>
    </w:p>
    <w:p w:rsidR="00183F1B" w:rsidRDefault="00183F1B" w:rsidP="00215B80">
      <w:pPr>
        <w:pStyle w:val="Nadpis2"/>
        <w:rPr>
          <w:caps/>
        </w:rPr>
      </w:pPr>
      <w:r>
        <w:rPr>
          <w:caps/>
        </w:rPr>
        <w:t>10. VETRANIE</w:t>
      </w:r>
    </w:p>
    <w:p w:rsidR="00F6569F" w:rsidRDefault="00183F1B" w:rsidP="00215B80">
      <w:pPr>
        <w:jc w:val="both"/>
      </w:pPr>
      <w:r>
        <w:t>Bude zabezpečené prirodzené vetranie oknami</w:t>
      </w:r>
      <w:r w:rsidR="006B69ED">
        <w:t xml:space="preserve"> a dverami</w:t>
      </w:r>
      <w:r>
        <w:t xml:space="preserve">. </w:t>
      </w:r>
    </w:p>
    <w:p w:rsidR="00D52C4E" w:rsidRDefault="00D52C4E" w:rsidP="00C85031">
      <w:pPr>
        <w:pStyle w:val="Nadpis2"/>
        <w:rPr>
          <w:caps/>
        </w:rPr>
      </w:pPr>
    </w:p>
    <w:p w:rsidR="009A7C81" w:rsidRDefault="009A7C81" w:rsidP="00C85031">
      <w:pPr>
        <w:pStyle w:val="Nadpis2"/>
        <w:rPr>
          <w:caps/>
        </w:rPr>
      </w:pPr>
      <w:r>
        <w:rPr>
          <w:caps/>
        </w:rPr>
        <w:t>11. Elektroinštalácia stavby</w:t>
      </w:r>
    </w:p>
    <w:p w:rsidR="009A7C81" w:rsidRDefault="009A7C81" w:rsidP="00215B80">
      <w:pPr>
        <w:jc w:val="both"/>
        <w:rPr>
          <w:u w:val="single"/>
        </w:rPr>
      </w:pPr>
      <w:r>
        <w:rPr>
          <w:u w:val="single"/>
        </w:rPr>
        <w:t>11.</w:t>
      </w:r>
      <w:r w:rsidR="00A47017">
        <w:rPr>
          <w:u w:val="single"/>
        </w:rPr>
        <w:t>1</w:t>
      </w:r>
      <w:r>
        <w:rPr>
          <w:u w:val="single"/>
        </w:rPr>
        <w:t xml:space="preserve"> Požiadavky pre elektrické zariadenia</w:t>
      </w:r>
    </w:p>
    <w:p w:rsidR="000D2C3B" w:rsidRDefault="009A7C81" w:rsidP="00215B80">
      <w:pPr>
        <w:ind w:firstLine="708"/>
        <w:jc w:val="both"/>
      </w:pPr>
      <w:r>
        <w:t xml:space="preserve">Elektrické zariadenia sa inštalujú </w:t>
      </w:r>
      <w:r w:rsidR="000D2C3B">
        <w:t xml:space="preserve">do príslušného prostredia, ktoré rieši protokol o určení prostredia. </w:t>
      </w:r>
      <w:r w:rsidR="007E39DC" w:rsidRPr="00585256">
        <w:t>Trvalá dodávka elektrickej energie pri požiari. Elektrické rozvody sa musia navrhnuť tak, aby zaistili bezpečné vypnutie dodávky el.energie ovládacím prvkom CENTRAL STOP.</w:t>
      </w:r>
    </w:p>
    <w:p w:rsidR="008414C8" w:rsidRPr="004C4B6C" w:rsidRDefault="008414C8" w:rsidP="008414C8">
      <w:pPr>
        <w:jc w:val="both"/>
      </w:pPr>
      <w:r w:rsidRPr="004C4B6C">
        <w:t>Požiadavky na dodávku elektrickej energie podľa § 91 ods. 1 a 2 vyhlášky MV SR č. 94/2004 Z. z. a STN 92 0203 (príloha A, B) :</w:t>
      </w:r>
    </w:p>
    <w:p w:rsidR="008414C8" w:rsidRDefault="008414C8" w:rsidP="008414C8">
      <w:pPr>
        <w:jc w:val="both"/>
        <w:rPr>
          <w:b/>
        </w:rPr>
      </w:pPr>
      <w:r w:rsidRPr="004C4B6C">
        <w:rPr>
          <w:u w:val="single"/>
        </w:rPr>
        <w:t>Ustanovené vlastnosti káblov pre zariadenia a priestory objektu :</w:t>
      </w:r>
      <w:r w:rsidRPr="004C4B6C">
        <w:rPr>
          <w:b/>
        </w:rPr>
        <w:t xml:space="preserve">                                                       </w:t>
      </w:r>
      <w:r>
        <w:rPr>
          <w:b/>
        </w:rPr>
        <w:t xml:space="preserve">                </w:t>
      </w:r>
    </w:p>
    <w:p w:rsidR="008414C8" w:rsidRPr="008414C8" w:rsidRDefault="008414C8" w:rsidP="008414C8">
      <w:pPr>
        <w:jc w:val="both"/>
      </w:pPr>
      <w:r>
        <w:rPr>
          <w:b/>
        </w:rPr>
        <w:t xml:space="preserve">                                                          </w:t>
      </w:r>
      <w:r w:rsidRPr="004C4B6C">
        <w:rPr>
          <w:b/>
        </w:rPr>
        <w:t>STN 92 0203 príloha A      STN 92 0203 príloha B</w:t>
      </w:r>
      <w:r w:rsidRPr="004C4B6C">
        <w:rPr>
          <w:b/>
        </w:rPr>
        <w:tab/>
      </w:r>
      <w:r w:rsidRPr="004C4B6C">
        <w:rPr>
          <w:b/>
        </w:rPr>
        <w:tab/>
      </w:r>
      <w:r w:rsidRPr="004C4B6C">
        <w:rPr>
          <w:b/>
        </w:rPr>
        <w:tab/>
      </w:r>
      <w:r w:rsidRPr="004C4B6C">
        <w:rPr>
          <w:b/>
        </w:rPr>
        <w:tab/>
      </w:r>
      <w:r w:rsidRPr="004C4B6C">
        <w:rPr>
          <w:b/>
        </w:rPr>
        <w:tab/>
        <w:t xml:space="preserve">    funkčná odolnosť trás        trieda reakcie na oheň                            </w:t>
      </w:r>
    </w:p>
    <w:p w:rsidR="008414C8" w:rsidRPr="004C4B6C" w:rsidRDefault="008414C8" w:rsidP="008414C8">
      <w:pPr>
        <w:pStyle w:val="Nadpis1"/>
        <w:rPr>
          <w:b w:val="0"/>
          <w:bCs w:val="0"/>
        </w:rPr>
      </w:pPr>
      <w:r w:rsidRPr="004C4B6C">
        <w:rPr>
          <w:b w:val="0"/>
        </w:rPr>
        <w:t xml:space="preserve">Núdzové osvetlenie                                    60 minút                                  </w:t>
      </w:r>
    </w:p>
    <w:p w:rsidR="008414C8" w:rsidRPr="004C4B6C" w:rsidRDefault="008414C8" w:rsidP="008414C8">
      <w:pPr>
        <w:pStyle w:val="Nadpis1"/>
        <w:rPr>
          <w:b w:val="0"/>
        </w:rPr>
      </w:pPr>
      <w:r w:rsidRPr="004C4B6C">
        <w:rPr>
          <w:b w:val="0"/>
        </w:rPr>
        <w:t>B2</w:t>
      </w:r>
      <w:r w:rsidRPr="004C4B6C">
        <w:rPr>
          <w:b w:val="0"/>
          <w:vertAlign w:val="subscript"/>
        </w:rPr>
        <w:t xml:space="preserve">ca </w:t>
      </w:r>
      <w:r w:rsidRPr="004C4B6C">
        <w:rPr>
          <w:b w:val="0"/>
        </w:rPr>
        <w:t>– skúška horenia káblov vo zväzku, kde celkové množstvo uvoľneného tepla z káblov za 1200 s ≤ 15 MJ; max. hodnota uvoľneného tepla ≤ 30 kW, šírenie plameňa ≤ 1,5 m; rýchlosť rozvoja požiaru ≤ 50 Ws</w:t>
      </w:r>
      <w:r w:rsidRPr="004C4B6C">
        <w:rPr>
          <w:b w:val="0"/>
          <w:vertAlign w:val="superscript"/>
        </w:rPr>
        <w:t>-1</w:t>
      </w:r>
      <w:r w:rsidRPr="004C4B6C">
        <w:rPr>
          <w:b w:val="0"/>
        </w:rPr>
        <w:t>;</w:t>
      </w:r>
    </w:p>
    <w:p w:rsidR="008414C8" w:rsidRPr="004C4B6C" w:rsidRDefault="008414C8" w:rsidP="008414C8">
      <w:pPr>
        <w:pStyle w:val="Nadpis1"/>
        <w:rPr>
          <w:b w:val="0"/>
          <w:vertAlign w:val="superscript"/>
        </w:rPr>
      </w:pPr>
      <w:r w:rsidRPr="004C4B6C">
        <w:rPr>
          <w:b w:val="0"/>
        </w:rPr>
        <w:t>s1 – celkové množstvo vývinu dymu TSP</w:t>
      </w:r>
      <w:r w:rsidRPr="004C4B6C">
        <w:rPr>
          <w:b w:val="0"/>
          <w:vertAlign w:val="subscript"/>
        </w:rPr>
        <w:t xml:space="preserve">1200 </w:t>
      </w:r>
      <w:r w:rsidRPr="004C4B6C">
        <w:rPr>
          <w:b w:val="0"/>
        </w:rPr>
        <w:t>≤ 50 m2 a okamžité množstvo uvoľneného dymu SPR ≤ 0,25 m</w:t>
      </w:r>
      <w:r w:rsidRPr="004C4B6C">
        <w:rPr>
          <w:b w:val="0"/>
          <w:vertAlign w:val="superscript"/>
        </w:rPr>
        <w:t>2</w:t>
      </w:r>
      <w:r w:rsidRPr="004C4B6C">
        <w:rPr>
          <w:b w:val="0"/>
        </w:rPr>
        <w:t>/s;</w:t>
      </w:r>
    </w:p>
    <w:p w:rsidR="008414C8" w:rsidRPr="004C4B6C" w:rsidRDefault="008414C8" w:rsidP="008414C8">
      <w:pPr>
        <w:pStyle w:val="Nadpis1"/>
        <w:rPr>
          <w:b w:val="0"/>
          <w:vertAlign w:val="superscript"/>
        </w:rPr>
      </w:pPr>
      <w:r w:rsidRPr="004C4B6C">
        <w:rPr>
          <w:b w:val="0"/>
        </w:rPr>
        <w:t>d1 – žiadne horiace kvapky / častice pretrvávajúce dlhšie ako 10 s, v rámci 1200 s;</w:t>
      </w:r>
    </w:p>
    <w:p w:rsidR="008414C8" w:rsidRPr="004C4B6C" w:rsidRDefault="008414C8" w:rsidP="008414C8">
      <w:pPr>
        <w:pStyle w:val="Nadpis1"/>
        <w:rPr>
          <w:b w:val="0"/>
        </w:rPr>
      </w:pPr>
      <w:r w:rsidRPr="004C4B6C">
        <w:rPr>
          <w:b w:val="0"/>
        </w:rPr>
        <w:t>a1 – vodivosť &lt; 2,5 µS/mm a pH &gt; 4,3 v súlade s STN EN 50267-2-3.</w:t>
      </w:r>
    </w:p>
    <w:p w:rsidR="008414C8" w:rsidRPr="004C4B6C" w:rsidRDefault="008414C8" w:rsidP="008414C8">
      <w:pPr>
        <w:pStyle w:val="Nadpis1"/>
        <w:rPr>
          <w:b w:val="0"/>
        </w:rPr>
      </w:pPr>
      <w:r w:rsidRPr="004C4B6C">
        <w:rPr>
          <w:b w:val="0"/>
        </w:rPr>
        <w:t>Poznámka : Uvedené parametre okre</w:t>
      </w:r>
      <w:r>
        <w:rPr>
          <w:b w:val="0"/>
        </w:rPr>
        <w:t xml:space="preserve">m a1 sa overujú skúškou podľa </w:t>
      </w:r>
      <w:r w:rsidRPr="004C4B6C">
        <w:rPr>
          <w:b w:val="0"/>
        </w:rPr>
        <w:t>EN 50399. Platí kvalitatívna stupnica tried reakcie na oheň a doplnkových klasifikácií :</w:t>
      </w:r>
    </w:p>
    <w:p w:rsidR="008414C8" w:rsidRPr="004C4B6C" w:rsidRDefault="008414C8" w:rsidP="008414C8">
      <w:pPr>
        <w:ind w:firstLine="708"/>
        <w:jc w:val="both"/>
      </w:pPr>
      <w:r w:rsidRPr="004C4B6C">
        <w:t>A</w:t>
      </w:r>
      <w:r w:rsidRPr="004C4B6C">
        <w:rPr>
          <w:vertAlign w:val="subscript"/>
        </w:rPr>
        <w:t>ca</w:t>
      </w:r>
      <w:r w:rsidRPr="004C4B6C">
        <w:t xml:space="preserve"> &gt; B1</w:t>
      </w:r>
      <w:r w:rsidRPr="004C4B6C">
        <w:rPr>
          <w:vertAlign w:val="subscript"/>
        </w:rPr>
        <w:t xml:space="preserve">ca </w:t>
      </w:r>
      <w:r w:rsidRPr="004C4B6C">
        <w:t>&gt; B2</w:t>
      </w:r>
      <w:r w:rsidRPr="004C4B6C">
        <w:rPr>
          <w:vertAlign w:val="subscript"/>
        </w:rPr>
        <w:t xml:space="preserve">ca </w:t>
      </w:r>
      <w:r w:rsidRPr="004C4B6C">
        <w:t>&gt; C</w:t>
      </w:r>
      <w:r w:rsidRPr="004C4B6C">
        <w:rPr>
          <w:vertAlign w:val="subscript"/>
        </w:rPr>
        <w:t xml:space="preserve">ca </w:t>
      </w:r>
      <w:r w:rsidRPr="004C4B6C">
        <w:t>&gt; D</w:t>
      </w:r>
      <w:r w:rsidRPr="004C4B6C">
        <w:rPr>
          <w:vertAlign w:val="subscript"/>
        </w:rPr>
        <w:t xml:space="preserve">ca </w:t>
      </w:r>
      <w:r w:rsidRPr="004C4B6C">
        <w:t>&gt; E</w:t>
      </w:r>
      <w:r w:rsidRPr="004C4B6C">
        <w:rPr>
          <w:vertAlign w:val="subscript"/>
        </w:rPr>
        <w:t xml:space="preserve">ca </w:t>
      </w:r>
      <w:r w:rsidRPr="004C4B6C">
        <w:t>&gt; F</w:t>
      </w:r>
      <w:r w:rsidRPr="004C4B6C">
        <w:rPr>
          <w:vertAlign w:val="subscript"/>
        </w:rPr>
        <w:t xml:space="preserve">ca </w:t>
      </w:r>
      <w:r w:rsidRPr="004C4B6C">
        <w:t>;  s1 &gt; s2 &gt; s3 ; d0 &gt; d1 &gt; d2 ;  a1 &gt; a2 &gt; a3.</w:t>
      </w:r>
    </w:p>
    <w:p w:rsidR="00456FB4" w:rsidRDefault="00456FB4" w:rsidP="00215B80">
      <w:pPr>
        <w:ind w:firstLine="708"/>
        <w:jc w:val="both"/>
      </w:pPr>
    </w:p>
    <w:p w:rsidR="009A7C81" w:rsidRPr="00C85031" w:rsidRDefault="009A7C81" w:rsidP="00215B80">
      <w:pPr>
        <w:jc w:val="both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1</w:t>
      </w:r>
      <w:r w:rsidR="000D2C3B">
        <w:rPr>
          <w:b/>
          <w:bCs/>
          <w:caps/>
          <w:u w:val="single"/>
        </w:rPr>
        <w:t>2</w:t>
      </w:r>
      <w:r>
        <w:rPr>
          <w:b/>
          <w:bCs/>
          <w:caps/>
          <w:u w:val="single"/>
        </w:rPr>
        <w:t>. Zásahy</w:t>
      </w:r>
    </w:p>
    <w:p w:rsidR="00FC16F4" w:rsidRDefault="00FC16F4" w:rsidP="00215B80">
      <w:pPr>
        <w:jc w:val="both"/>
        <w:rPr>
          <w:u w:val="single"/>
        </w:rPr>
      </w:pPr>
    </w:p>
    <w:p w:rsidR="009A7C81" w:rsidRDefault="009A7C81" w:rsidP="00215B80">
      <w:pPr>
        <w:jc w:val="both"/>
        <w:rPr>
          <w:u w:val="single"/>
        </w:rPr>
      </w:pPr>
      <w:r>
        <w:rPr>
          <w:u w:val="single"/>
        </w:rPr>
        <w:t>1</w:t>
      </w:r>
      <w:r w:rsidR="000D2C3B">
        <w:rPr>
          <w:u w:val="single"/>
        </w:rPr>
        <w:t>2</w:t>
      </w:r>
      <w:r>
        <w:rPr>
          <w:u w:val="single"/>
        </w:rPr>
        <w:t>.1 Zariadenia na zásah</w:t>
      </w:r>
    </w:p>
    <w:p w:rsidR="00266830" w:rsidRDefault="009A7C81" w:rsidP="00215B80">
      <w:pPr>
        <w:ind w:firstLine="708"/>
        <w:jc w:val="both"/>
      </w:pPr>
      <w:r>
        <w:t>Stavba musí mať zariadenia, ktoré umožňujú zásah tak z vonkajšieho priestoru stavby, ako aj z vnútorného priestoru stavby.</w:t>
      </w:r>
      <w:r w:rsidR="00266830" w:rsidRPr="00266830">
        <w:t xml:space="preserve"> </w:t>
      </w:r>
      <w:r w:rsidR="00266830">
        <w:t>Zariadeniami umožňujúcimi zásah sú: prístupové komunikácie, nástupné plochy, zásahové cesty, požiarne zariadenia.</w:t>
      </w:r>
    </w:p>
    <w:p w:rsidR="00090DFF" w:rsidRDefault="00090DFF" w:rsidP="00215B80">
      <w:pPr>
        <w:jc w:val="both"/>
      </w:pPr>
    </w:p>
    <w:p w:rsidR="00D574B9" w:rsidRDefault="00D574B9" w:rsidP="00215B80">
      <w:pPr>
        <w:jc w:val="both"/>
      </w:pPr>
    </w:p>
    <w:p w:rsidR="009A7C81" w:rsidRPr="00FC16F4" w:rsidRDefault="009A7C81" w:rsidP="00215B80">
      <w:pPr>
        <w:jc w:val="both"/>
        <w:rPr>
          <w:u w:val="single"/>
        </w:rPr>
      </w:pPr>
      <w:r w:rsidRPr="00FC16F4">
        <w:rPr>
          <w:u w:val="single"/>
        </w:rPr>
        <w:lastRenderedPageBreak/>
        <w:t>1</w:t>
      </w:r>
      <w:r w:rsidR="000D2C3B" w:rsidRPr="00FC16F4">
        <w:rPr>
          <w:u w:val="single"/>
        </w:rPr>
        <w:t>2</w:t>
      </w:r>
      <w:r w:rsidRPr="00FC16F4">
        <w:rPr>
          <w:u w:val="single"/>
        </w:rPr>
        <w:t>.1.1 Prístupová komunikácia</w:t>
      </w:r>
    </w:p>
    <w:p w:rsidR="009A7C81" w:rsidRPr="00D8024A" w:rsidRDefault="009A7C81" w:rsidP="00215B80">
      <w:pPr>
        <w:ind w:firstLine="708"/>
        <w:jc w:val="both"/>
        <w:rPr>
          <w:color w:val="000000"/>
        </w:rPr>
      </w:pPr>
      <w:r>
        <w:t>Prístupová komunikácia na zásah je po jestvujúcej komunikácií</w:t>
      </w:r>
      <w:r w:rsidR="000D2C3B">
        <w:t>.</w:t>
      </w:r>
      <w:r>
        <w:t xml:space="preserve"> Prístupová komunikácia musí m</w:t>
      </w:r>
      <w:r w:rsidR="009C46F1">
        <w:t>ať trvale voľnú šírku najmenej 3</w:t>
      </w:r>
      <w:r>
        <w:t xml:space="preserve"> m a jej </w:t>
      </w:r>
      <w:r w:rsidR="003911D1">
        <w:t>únosnosť</w:t>
      </w:r>
      <w:r>
        <w:t xml:space="preserve"> na zaťaženie jednou nápravou vozidla musí byť najmenej 80 kN, §82 Vyhlášky. </w:t>
      </w:r>
      <w:r w:rsidR="00FA51F2">
        <w:t>Do trvale voľnej šírky sa nezapočítava parkovací pruh. P</w:t>
      </w:r>
      <w:r w:rsidRPr="00D8024A">
        <w:rPr>
          <w:color w:val="000000"/>
        </w:rPr>
        <w:t xml:space="preserve">rístupová komunikácia vyhovuje tejto požiadavke. </w:t>
      </w:r>
    </w:p>
    <w:p w:rsidR="00FD24AC" w:rsidRDefault="00FD24AC" w:rsidP="00215B80">
      <w:pPr>
        <w:jc w:val="both"/>
      </w:pPr>
    </w:p>
    <w:p w:rsidR="009A7C81" w:rsidRPr="00FC16F4" w:rsidRDefault="009A7C81" w:rsidP="00215B80">
      <w:pPr>
        <w:jc w:val="both"/>
        <w:rPr>
          <w:u w:val="single"/>
        </w:rPr>
      </w:pPr>
      <w:r w:rsidRPr="00FC16F4">
        <w:rPr>
          <w:u w:val="single"/>
        </w:rPr>
        <w:t>1</w:t>
      </w:r>
      <w:r w:rsidR="000D2C3B" w:rsidRPr="00FC16F4">
        <w:rPr>
          <w:u w:val="single"/>
        </w:rPr>
        <w:t>2</w:t>
      </w:r>
      <w:r w:rsidRPr="00FC16F4">
        <w:rPr>
          <w:u w:val="single"/>
        </w:rPr>
        <w:t>.1.2 Nástupná plocha</w:t>
      </w:r>
    </w:p>
    <w:p w:rsidR="00FC16F4" w:rsidRDefault="00FC16F4" w:rsidP="00FC16F4">
      <w:pPr>
        <w:ind w:firstLine="708"/>
        <w:jc w:val="both"/>
      </w:pPr>
      <w:r>
        <w:t>Nemusí byť vybudovaná, požiarna výška stavby nemá viac ako 9 m, §83 Vyhlášky.</w:t>
      </w:r>
    </w:p>
    <w:p w:rsidR="00FC16F4" w:rsidRDefault="00FC16F4" w:rsidP="00215B80">
      <w:pPr>
        <w:jc w:val="both"/>
      </w:pPr>
    </w:p>
    <w:p w:rsidR="009A7C81" w:rsidRDefault="009A7C81" w:rsidP="00215B80">
      <w:pPr>
        <w:jc w:val="both"/>
        <w:rPr>
          <w:u w:val="single"/>
        </w:rPr>
      </w:pPr>
      <w:r>
        <w:rPr>
          <w:u w:val="single"/>
        </w:rPr>
        <w:t>1</w:t>
      </w:r>
      <w:r w:rsidR="000D2C3B">
        <w:rPr>
          <w:u w:val="single"/>
        </w:rPr>
        <w:t>2</w:t>
      </w:r>
      <w:r>
        <w:rPr>
          <w:u w:val="single"/>
        </w:rPr>
        <w:t>.2 Zásahové cesty</w:t>
      </w:r>
    </w:p>
    <w:p w:rsidR="00FC16F4" w:rsidRPr="00C85031" w:rsidRDefault="00FC16F4" w:rsidP="00215B80">
      <w:pPr>
        <w:jc w:val="both"/>
        <w:rPr>
          <w:u w:val="single"/>
        </w:rPr>
      </w:pPr>
    </w:p>
    <w:p w:rsidR="009A7C81" w:rsidRDefault="009A7C81" w:rsidP="00215B80">
      <w:pPr>
        <w:jc w:val="both"/>
      </w:pPr>
      <w:r>
        <w:t>1</w:t>
      </w:r>
      <w:r w:rsidR="000D2C3B">
        <w:t>2</w:t>
      </w:r>
      <w:r>
        <w:t>.2.1 Vnútorné zásahové cesty</w:t>
      </w:r>
    </w:p>
    <w:p w:rsidR="009A7C81" w:rsidRDefault="009A7C81" w:rsidP="00215B80">
      <w:pPr>
        <w:ind w:firstLine="708"/>
        <w:jc w:val="both"/>
      </w:pPr>
      <w:r w:rsidRPr="006B69ED">
        <w:t>Nemus</w:t>
      </w:r>
      <w:r w:rsidR="00D8024A" w:rsidRPr="006B69ED">
        <w:t>ia</w:t>
      </w:r>
      <w:r w:rsidRPr="006B69ED">
        <w:t xml:space="preserve"> byť vybudovan</w:t>
      </w:r>
      <w:r w:rsidR="00D8024A" w:rsidRPr="006B69ED">
        <w:t>é</w:t>
      </w:r>
      <w:r w:rsidRPr="006B69ED">
        <w:t>,  §84 ods.1 písm. a) Vyhlášky, hĺbka nie je viac ako 30m.</w:t>
      </w:r>
      <w:r>
        <w:t xml:space="preserve"> </w:t>
      </w:r>
    </w:p>
    <w:p w:rsidR="009A7C81" w:rsidRDefault="009A7C81" w:rsidP="00215B80">
      <w:pPr>
        <w:jc w:val="both"/>
      </w:pPr>
    </w:p>
    <w:p w:rsidR="009A7C81" w:rsidRDefault="009A7C81" w:rsidP="00215B80">
      <w:pPr>
        <w:jc w:val="both"/>
      </w:pPr>
      <w:r>
        <w:t>1</w:t>
      </w:r>
      <w:r w:rsidR="000D2C3B">
        <w:t>2</w:t>
      </w:r>
      <w:r>
        <w:t>.2.2 Vonkajšie zásahové cesty</w:t>
      </w:r>
    </w:p>
    <w:p w:rsidR="009A7C81" w:rsidRDefault="009F6C7F" w:rsidP="00215B80">
      <w:pPr>
        <w:ind w:firstLine="708"/>
        <w:jc w:val="both"/>
      </w:pPr>
      <w:r>
        <w:t>Prístup na strechu stavby musí byť vybavené požiarnym rebríkom s vonkajšej strany stavby. Viď grafická časť PO.</w:t>
      </w:r>
    </w:p>
    <w:p w:rsidR="00D91C92" w:rsidRDefault="00D91C92" w:rsidP="00215B80">
      <w:pPr>
        <w:jc w:val="both"/>
      </w:pPr>
    </w:p>
    <w:p w:rsidR="009A7C81" w:rsidRDefault="009A7C81" w:rsidP="00215B80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="000D2C3B">
        <w:rPr>
          <w:b/>
          <w:u w:val="single"/>
        </w:rPr>
        <w:t>3</w:t>
      </w:r>
      <w:r w:rsidR="00A47017">
        <w:rPr>
          <w:b/>
          <w:u w:val="single"/>
        </w:rPr>
        <w:t>.</w:t>
      </w:r>
      <w:r>
        <w:rPr>
          <w:b/>
          <w:u w:val="single"/>
        </w:rPr>
        <w:t xml:space="preserve"> ZÁVER</w:t>
      </w:r>
    </w:p>
    <w:p w:rsidR="009A7C81" w:rsidRDefault="009A7C81" w:rsidP="00215B80">
      <w:pPr>
        <w:spacing w:line="240" w:lineRule="atLeast"/>
        <w:ind w:firstLine="708"/>
        <w:jc w:val="both"/>
      </w:pPr>
      <w:r>
        <w:t xml:space="preserve">Posúdenie protipožiarnej bezpečnosti stavby je spracované v zmysle vyhlášky MV SR č. 94/2004 Z.z. a STN a predpisov z odboru ochrany pred požiarmi platnými v dobe spracovania. </w:t>
      </w:r>
    </w:p>
    <w:p w:rsidR="009A7C81" w:rsidRDefault="009A7C81" w:rsidP="00215B80">
      <w:pPr>
        <w:spacing w:line="240" w:lineRule="atLeast"/>
        <w:ind w:firstLine="708"/>
        <w:jc w:val="both"/>
      </w:pPr>
      <w:r>
        <w:t>Každú zmenu oproti pôvodnému projektu je nutné konzultovať zo špecialistom PO.</w:t>
      </w:r>
    </w:p>
    <w:p w:rsidR="009A7C81" w:rsidRDefault="009A7C81" w:rsidP="00215B80">
      <w:pPr>
        <w:jc w:val="both"/>
        <w:rPr>
          <w:b/>
          <w:u w:val="single"/>
        </w:rPr>
      </w:pPr>
    </w:p>
    <w:p w:rsidR="009A7C81" w:rsidRDefault="009A7C81" w:rsidP="00215B80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="000D2C3B">
        <w:rPr>
          <w:b/>
          <w:u w:val="single"/>
        </w:rPr>
        <w:t>4</w:t>
      </w:r>
      <w:r>
        <w:rPr>
          <w:b/>
          <w:u w:val="single"/>
        </w:rPr>
        <w:t>. POUŽITÁ LITERATÚRA</w:t>
      </w:r>
    </w:p>
    <w:p w:rsidR="00C85031" w:rsidRDefault="009A7C81" w:rsidP="00C85031">
      <w:pPr>
        <w:ind w:firstLine="708"/>
        <w:jc w:val="both"/>
      </w:pPr>
      <w:r>
        <w:t xml:space="preserve">Vyhláška MV SR č. 94/2004 Z.z. v znení neskorších predpisov,  Vyhláška MV SR č. 699/2004 Z.z., STN 92 0201, STN </w:t>
      </w:r>
      <w:r w:rsidR="001459D6">
        <w:t>920241</w:t>
      </w:r>
      <w:r>
        <w:t xml:space="preserve">, STN </w:t>
      </w:r>
      <w:r w:rsidR="000D2C3B">
        <w:t xml:space="preserve"> </w:t>
      </w:r>
      <w:r w:rsidR="00A94F6D">
        <w:t>92 0400,  STN 92 0202, STN 92 0203</w:t>
      </w:r>
      <w:r w:rsidR="003412B9">
        <w:t>,</w:t>
      </w:r>
    </w:p>
    <w:p w:rsidR="00EA3D38" w:rsidRDefault="00EA3D38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3E3186" w:rsidRDefault="003E3186" w:rsidP="00C85031">
      <w:pPr>
        <w:ind w:firstLine="708"/>
        <w:jc w:val="center"/>
        <w:rPr>
          <w:b/>
          <w:sz w:val="36"/>
          <w:szCs w:val="36"/>
        </w:rPr>
      </w:pPr>
    </w:p>
    <w:p w:rsidR="008414C8" w:rsidRDefault="008414C8" w:rsidP="007B4B20">
      <w:pPr>
        <w:ind w:firstLine="708"/>
        <w:jc w:val="center"/>
        <w:rPr>
          <w:b/>
          <w:sz w:val="36"/>
          <w:szCs w:val="36"/>
        </w:rPr>
      </w:pPr>
    </w:p>
    <w:p w:rsidR="007B4B20" w:rsidRDefault="007B4B20" w:rsidP="007B4B20">
      <w:pPr>
        <w:ind w:firstLine="708"/>
        <w:jc w:val="center"/>
        <w:rPr>
          <w:b/>
          <w:sz w:val="36"/>
          <w:szCs w:val="36"/>
        </w:rPr>
      </w:pPr>
      <w:r w:rsidRPr="000C404B">
        <w:rPr>
          <w:b/>
          <w:sz w:val="36"/>
          <w:szCs w:val="36"/>
        </w:rPr>
        <w:lastRenderedPageBreak/>
        <w:t>VÝPOČTOVÁ ČASŤ</w:t>
      </w:r>
    </w:p>
    <w:p w:rsidR="007B4B20" w:rsidRPr="00B46E2E" w:rsidRDefault="007B4B20" w:rsidP="007B4B20"/>
    <w:p w:rsidR="007B4B20" w:rsidRDefault="007B4B20" w:rsidP="007B4B20">
      <w:pPr>
        <w:pStyle w:val="Nadpis2"/>
      </w:pPr>
      <w:r w:rsidRPr="001777CA">
        <w:t xml:space="preserve">POŽIARNE RIZIKO                                             </w:t>
      </w:r>
      <w:r>
        <w:t xml:space="preserve">                PÚ N 1.1</w:t>
      </w:r>
      <w:r w:rsidR="007F76F2">
        <w:t>/N2</w:t>
      </w:r>
      <w:r w:rsidR="008061CE">
        <w:t>/N3</w:t>
      </w:r>
      <w:r>
        <w:t xml:space="preserve"> </w:t>
      </w:r>
    </w:p>
    <w:p w:rsidR="00DC49C4" w:rsidRPr="00DC49C4" w:rsidRDefault="00DC49C4" w:rsidP="00DC49C4">
      <w:pPr>
        <w:rPr>
          <w:u w:val="single"/>
        </w:rPr>
      </w:pPr>
      <w:r w:rsidRPr="00DC49C4">
        <w:rPr>
          <w:u w:val="single"/>
        </w:rPr>
        <w:t xml:space="preserve">Požiarne zaťaženie:              </w:t>
      </w:r>
    </w:p>
    <w:p w:rsidR="00DC49C4" w:rsidRPr="00DC49C4" w:rsidRDefault="00DC49C4" w:rsidP="00DC49C4">
      <w:pPr>
        <w:spacing w:before="120" w:line="360" w:lineRule="atLeast"/>
      </w:pPr>
      <w:r w:rsidRPr="00DC49C4">
        <w:t>p= p</w:t>
      </w:r>
      <w:r w:rsidRPr="00DC49C4">
        <w:rPr>
          <w:position w:val="-6"/>
        </w:rPr>
        <w:t xml:space="preserve">n </w:t>
      </w:r>
      <w:r w:rsidRPr="00DC49C4">
        <w:t>+ p</w:t>
      </w:r>
      <w:r w:rsidRPr="00DC49C4">
        <w:rPr>
          <w:position w:val="-6"/>
        </w:rPr>
        <w:t xml:space="preserve">s          </w:t>
      </w:r>
      <w:r w:rsidRPr="00DC49C4">
        <w:t xml:space="preserve">                                                                  </w:t>
      </w:r>
    </w:p>
    <w:p w:rsidR="00DC49C4" w:rsidRPr="00DC49C4" w:rsidRDefault="00DC49C4" w:rsidP="00DC49C4">
      <w:pPr>
        <w:spacing w:before="120" w:line="240" w:lineRule="atLeast"/>
        <w:rPr>
          <w:u w:val="single"/>
        </w:rPr>
      </w:pPr>
      <w:r w:rsidRPr="00DC49C4">
        <w:t xml:space="preserve">    </w:t>
      </w:r>
      <w:r w:rsidRPr="00DC49C4">
        <w:rPr>
          <w:u w:val="single"/>
        </w:rPr>
        <w:t>Č.M.       S</w:t>
      </w:r>
      <w:r w:rsidRPr="00DC49C4">
        <w:rPr>
          <w:position w:val="-6"/>
          <w:u w:val="single"/>
        </w:rPr>
        <w:t xml:space="preserve">i </w:t>
      </w:r>
      <w:r w:rsidRPr="00DC49C4">
        <w:rPr>
          <w:u w:val="single"/>
        </w:rPr>
        <w:t xml:space="preserve">    </w:t>
      </w:r>
      <w:r w:rsidR="003E630C">
        <w:rPr>
          <w:u w:val="single"/>
        </w:rPr>
        <w:t xml:space="preserve">  </w:t>
      </w:r>
      <w:r w:rsidRPr="00DC49C4">
        <w:rPr>
          <w:u w:val="single"/>
        </w:rPr>
        <w:t xml:space="preserve">    p</w:t>
      </w:r>
      <w:r w:rsidRPr="00DC49C4">
        <w:rPr>
          <w:position w:val="-6"/>
          <w:u w:val="single"/>
        </w:rPr>
        <w:t>ni</w:t>
      </w:r>
      <w:r w:rsidR="003E630C">
        <w:rPr>
          <w:position w:val="-6"/>
          <w:u w:val="single"/>
        </w:rPr>
        <w:t xml:space="preserve"> </w:t>
      </w:r>
      <w:r w:rsidR="003E630C">
        <w:rPr>
          <w:u w:val="single"/>
        </w:rPr>
        <w:t xml:space="preserve">  </w:t>
      </w:r>
      <w:r w:rsidR="00147891">
        <w:rPr>
          <w:u w:val="single"/>
        </w:rPr>
        <w:t xml:space="preserve">   </w:t>
      </w:r>
      <w:r w:rsidRPr="00DC49C4">
        <w:rPr>
          <w:u w:val="single"/>
        </w:rPr>
        <w:t xml:space="preserve"> a</w:t>
      </w:r>
      <w:r w:rsidRPr="00DC49C4">
        <w:rPr>
          <w:position w:val="-6"/>
          <w:u w:val="single"/>
        </w:rPr>
        <w:t xml:space="preserve">ni  </w:t>
      </w:r>
      <w:r w:rsidR="00147891">
        <w:rPr>
          <w:position w:val="-6"/>
          <w:u w:val="single"/>
        </w:rPr>
        <w:t xml:space="preserve">    </w:t>
      </w:r>
      <w:r w:rsidRPr="00DC49C4">
        <w:rPr>
          <w:position w:val="-6"/>
          <w:u w:val="single"/>
        </w:rPr>
        <w:t xml:space="preserve"> </w:t>
      </w:r>
      <w:r w:rsidRPr="00DC49C4">
        <w:rPr>
          <w:u w:val="single"/>
        </w:rPr>
        <w:t xml:space="preserve">  p</w:t>
      </w:r>
      <w:r w:rsidRPr="00DC49C4">
        <w:rPr>
          <w:position w:val="-6"/>
          <w:u w:val="single"/>
        </w:rPr>
        <w:t>ni</w:t>
      </w:r>
      <w:r w:rsidRPr="00DC49C4">
        <w:rPr>
          <w:u w:val="single"/>
        </w:rPr>
        <w:t>.S</w:t>
      </w:r>
      <w:r w:rsidRPr="00DC49C4">
        <w:rPr>
          <w:position w:val="-6"/>
          <w:u w:val="single"/>
        </w:rPr>
        <w:t xml:space="preserve">i  </w:t>
      </w:r>
      <w:r w:rsidR="003E630C">
        <w:rPr>
          <w:position w:val="-6"/>
          <w:u w:val="single"/>
        </w:rPr>
        <w:t xml:space="preserve">  </w:t>
      </w:r>
      <w:r w:rsidRPr="00DC49C4">
        <w:rPr>
          <w:u w:val="single"/>
        </w:rPr>
        <w:t xml:space="preserve">  </w:t>
      </w:r>
      <w:r w:rsidR="003E630C">
        <w:rPr>
          <w:u w:val="single"/>
        </w:rPr>
        <w:t>p</w:t>
      </w:r>
      <w:r w:rsidRPr="00DC49C4">
        <w:rPr>
          <w:position w:val="-6"/>
          <w:u w:val="single"/>
        </w:rPr>
        <w:t>ni</w:t>
      </w:r>
      <w:r w:rsidRPr="00DC49C4">
        <w:rPr>
          <w:u w:val="single"/>
        </w:rPr>
        <w:t>.a</w:t>
      </w:r>
      <w:r w:rsidRPr="00DC49C4">
        <w:rPr>
          <w:position w:val="-6"/>
          <w:u w:val="single"/>
        </w:rPr>
        <w:t>ni</w:t>
      </w:r>
      <w:r w:rsidRPr="00DC49C4">
        <w:rPr>
          <w:u w:val="single"/>
        </w:rPr>
        <w:t>.S</w:t>
      </w:r>
      <w:r w:rsidRPr="00DC49C4">
        <w:rPr>
          <w:position w:val="-6"/>
          <w:u w:val="single"/>
        </w:rPr>
        <w:t xml:space="preserve">i  </w:t>
      </w:r>
      <w:r w:rsidRPr="00DC49C4">
        <w:rPr>
          <w:u w:val="single"/>
        </w:rPr>
        <w:t xml:space="preserve">   </w:t>
      </w:r>
    </w:p>
    <w:p w:rsidR="00DC49C4" w:rsidRPr="00DC49C4" w:rsidRDefault="00DC49C4" w:rsidP="00DC49C4">
      <w:pPr>
        <w:spacing w:line="240" w:lineRule="atLeast"/>
      </w:pPr>
      <w:r w:rsidRPr="00DC49C4">
        <w:t xml:space="preserve">    </w:t>
      </w:r>
      <w:r w:rsidR="007B4B20">
        <w:t>1</w:t>
      </w:r>
      <w:r w:rsidRPr="00DC49C4">
        <w:t xml:space="preserve">.1      </w:t>
      </w:r>
      <w:r w:rsidR="003E630C">
        <w:t xml:space="preserve">  </w:t>
      </w:r>
      <w:r w:rsidR="00A4791A">
        <w:t xml:space="preserve">  5</w:t>
      </w:r>
      <w:r w:rsidRPr="00DC49C4">
        <w:t>,</w:t>
      </w:r>
      <w:r w:rsidR="00147891">
        <w:t>0</w:t>
      </w:r>
      <w:r w:rsidR="00A4791A">
        <w:t>6</w:t>
      </w:r>
      <w:r w:rsidR="003E630C">
        <w:t xml:space="preserve"> </w:t>
      </w:r>
      <w:r w:rsidRPr="00DC49C4">
        <w:t xml:space="preserve">   </w:t>
      </w:r>
      <w:r w:rsidR="003E630C">
        <w:t xml:space="preserve">   </w:t>
      </w:r>
      <w:r w:rsidRPr="00DC49C4">
        <w:t xml:space="preserve"> </w:t>
      </w:r>
      <w:r w:rsidR="003E630C">
        <w:t xml:space="preserve"> 5</w:t>
      </w:r>
      <w:r w:rsidRPr="00DC49C4">
        <w:t xml:space="preserve">   </w:t>
      </w:r>
      <w:r w:rsidR="003E630C">
        <w:t xml:space="preserve"> </w:t>
      </w:r>
      <w:r w:rsidR="00147891">
        <w:t xml:space="preserve"> </w:t>
      </w:r>
      <w:r w:rsidRPr="00DC49C4">
        <w:t xml:space="preserve"> </w:t>
      </w:r>
      <w:r w:rsidR="00147891">
        <w:t xml:space="preserve">   </w:t>
      </w:r>
      <w:r w:rsidR="003E630C">
        <w:t>0</w:t>
      </w:r>
      <w:r w:rsidRPr="00DC49C4">
        <w:t>,</w:t>
      </w:r>
      <w:r w:rsidR="003E630C">
        <w:t>8</w:t>
      </w:r>
      <w:r w:rsidRPr="00DC49C4">
        <w:t xml:space="preserve">   </w:t>
      </w:r>
      <w:r w:rsidR="00147891">
        <w:t xml:space="preserve">      </w:t>
      </w:r>
      <w:r w:rsidR="00A4791A">
        <w:t>25</w:t>
      </w:r>
      <w:r w:rsidR="007B4B20">
        <w:t>,</w:t>
      </w:r>
      <w:r w:rsidR="007F76F2">
        <w:t>3</w:t>
      </w:r>
      <w:r w:rsidRPr="00DC49C4">
        <w:t xml:space="preserve">    </w:t>
      </w:r>
      <w:r w:rsidR="00147891">
        <w:t xml:space="preserve">    </w:t>
      </w:r>
      <w:r w:rsidR="003E630C">
        <w:t xml:space="preserve">   </w:t>
      </w:r>
      <w:r w:rsidR="00A4791A">
        <w:t xml:space="preserve">  20</w:t>
      </w:r>
      <w:r w:rsidR="003E630C">
        <w:t>,</w:t>
      </w:r>
      <w:r w:rsidR="007F76F2">
        <w:t>2</w:t>
      </w:r>
      <w:r w:rsidR="00A4791A">
        <w:t>4</w:t>
      </w:r>
      <w:r w:rsidR="003E630C">
        <w:t xml:space="preserve">        </w:t>
      </w:r>
      <w:r w:rsidRPr="00DC49C4">
        <w:t xml:space="preserve">        </w:t>
      </w:r>
    </w:p>
    <w:p w:rsidR="00DC49C4" w:rsidRPr="00DC49C4" w:rsidRDefault="00DC49C4" w:rsidP="00DC49C4">
      <w:pPr>
        <w:spacing w:line="240" w:lineRule="atLeast"/>
      </w:pPr>
      <w:r w:rsidRPr="00DC49C4">
        <w:t xml:space="preserve">    </w:t>
      </w:r>
      <w:r w:rsidR="007B4B20">
        <w:t>1</w:t>
      </w:r>
      <w:r w:rsidRPr="00DC49C4">
        <w:t xml:space="preserve">.2       </w:t>
      </w:r>
      <w:r w:rsidR="007B4B20">
        <w:t xml:space="preserve"> </w:t>
      </w:r>
      <w:r w:rsidR="00A4791A">
        <w:t>3</w:t>
      </w:r>
      <w:r w:rsidR="007F76F2">
        <w:t>2</w:t>
      </w:r>
      <w:r w:rsidRPr="00DC49C4">
        <w:t>,</w:t>
      </w:r>
      <w:r w:rsidR="00A4791A">
        <w:t>4</w:t>
      </w:r>
      <w:r w:rsidR="007F76F2">
        <w:t>7</w:t>
      </w:r>
      <w:r w:rsidRPr="00DC49C4">
        <w:t xml:space="preserve">    </w:t>
      </w:r>
      <w:r w:rsidR="002C77F9">
        <w:t xml:space="preserve">   </w:t>
      </w:r>
      <w:r w:rsidR="00147891">
        <w:t xml:space="preserve">  5</w:t>
      </w:r>
      <w:r w:rsidRPr="00DC49C4">
        <w:t xml:space="preserve">       </w:t>
      </w:r>
      <w:r w:rsidR="002C77F9">
        <w:t xml:space="preserve"> </w:t>
      </w:r>
      <w:r w:rsidR="00147891">
        <w:t xml:space="preserve"> 0,8</w:t>
      </w:r>
      <w:r w:rsidR="00874DB9">
        <w:t xml:space="preserve">  </w:t>
      </w:r>
      <w:r w:rsidRPr="00DC49C4">
        <w:t xml:space="preserve">     </w:t>
      </w:r>
      <w:r w:rsidR="007976FB">
        <w:t>162</w:t>
      </w:r>
      <w:r w:rsidR="007F76F2">
        <w:t>,</w:t>
      </w:r>
      <w:r w:rsidR="007976FB">
        <w:t>35</w:t>
      </w:r>
      <w:r w:rsidR="002C77F9">
        <w:t xml:space="preserve">         </w:t>
      </w:r>
      <w:r w:rsidR="007976FB">
        <w:t>129</w:t>
      </w:r>
      <w:r w:rsidR="002C77F9">
        <w:t>,</w:t>
      </w:r>
      <w:r w:rsidR="007F76F2">
        <w:t>88</w:t>
      </w:r>
      <w:r w:rsidRPr="00DC49C4">
        <w:t xml:space="preserve">    </w:t>
      </w:r>
    </w:p>
    <w:p w:rsidR="002C77F9" w:rsidRDefault="00DC49C4" w:rsidP="00EA5F22">
      <w:pPr>
        <w:spacing w:line="240" w:lineRule="atLeast"/>
      </w:pPr>
      <w:r w:rsidRPr="00DC49C4">
        <w:t xml:space="preserve">    </w:t>
      </w:r>
      <w:r w:rsidR="00EA5F22">
        <w:t>1</w:t>
      </w:r>
      <w:r w:rsidRPr="00DC49C4">
        <w:t xml:space="preserve">.3        </w:t>
      </w:r>
      <w:r w:rsidR="007976FB">
        <w:t>10</w:t>
      </w:r>
      <w:r w:rsidRPr="00DC49C4">
        <w:t>,</w:t>
      </w:r>
      <w:r w:rsidR="007976FB">
        <w:t>88</w:t>
      </w:r>
      <w:r w:rsidR="002C77F9">
        <w:t xml:space="preserve"> </w:t>
      </w:r>
      <w:r w:rsidRPr="00DC49C4">
        <w:t xml:space="preserve">    </w:t>
      </w:r>
      <w:r w:rsidR="00EA5F22">
        <w:t xml:space="preserve">  </w:t>
      </w:r>
      <w:r w:rsidR="007976FB">
        <w:t>50</w:t>
      </w:r>
      <w:r w:rsidRPr="00DC49C4">
        <w:t xml:space="preserve">        </w:t>
      </w:r>
      <w:r w:rsidR="00874DB9">
        <w:t xml:space="preserve"> </w:t>
      </w:r>
      <w:r w:rsidR="007976FB">
        <w:t>1</w:t>
      </w:r>
      <w:r w:rsidR="00874DB9">
        <w:t>,</w:t>
      </w:r>
      <w:r w:rsidR="007976FB">
        <w:t>0</w:t>
      </w:r>
      <w:r w:rsidR="00874DB9">
        <w:t xml:space="preserve">     </w:t>
      </w:r>
      <w:r w:rsidR="007F76F2">
        <w:t xml:space="preserve">  </w:t>
      </w:r>
      <w:r w:rsidR="007976FB">
        <w:t>544</w:t>
      </w:r>
      <w:r w:rsidR="002C77F9">
        <w:t xml:space="preserve">  </w:t>
      </w:r>
      <w:r w:rsidRPr="00DC49C4">
        <w:t xml:space="preserve">       </w:t>
      </w:r>
      <w:r w:rsidR="007F76F2">
        <w:t xml:space="preserve">    </w:t>
      </w:r>
      <w:r w:rsidR="007976FB">
        <w:t xml:space="preserve"> 544</w:t>
      </w:r>
    </w:p>
    <w:p w:rsidR="007F76F2" w:rsidRDefault="00DC49C4" w:rsidP="003E630C">
      <w:pPr>
        <w:spacing w:line="240" w:lineRule="atLeast"/>
      </w:pPr>
      <w:r w:rsidRPr="00DC49C4">
        <w:t xml:space="preserve">    </w:t>
      </w:r>
      <w:r w:rsidR="00EA5F22" w:rsidRPr="003E630C">
        <w:t>1</w:t>
      </w:r>
      <w:r w:rsidRPr="003E630C">
        <w:t>.</w:t>
      </w:r>
      <w:r w:rsidR="007976FB">
        <w:t>4</w:t>
      </w:r>
      <w:r w:rsidRPr="003E630C">
        <w:t xml:space="preserve">      </w:t>
      </w:r>
      <w:r w:rsidR="002C77F9">
        <w:t xml:space="preserve">  </w:t>
      </w:r>
      <w:r w:rsidR="007976FB">
        <w:t>10</w:t>
      </w:r>
      <w:r w:rsidRPr="003E630C">
        <w:t>,</w:t>
      </w:r>
      <w:r w:rsidR="007976FB">
        <w:t>88</w:t>
      </w:r>
      <w:r w:rsidR="002C77F9">
        <w:t xml:space="preserve">     </w:t>
      </w:r>
      <w:r w:rsidRPr="003E630C">
        <w:t xml:space="preserve">    </w:t>
      </w:r>
      <w:r w:rsidR="007F76F2">
        <w:t>5</w:t>
      </w:r>
      <w:r w:rsidRPr="003E630C">
        <w:t xml:space="preserve">        </w:t>
      </w:r>
      <w:r w:rsidR="00874DB9">
        <w:t xml:space="preserve"> </w:t>
      </w:r>
      <w:r w:rsidR="007F76F2">
        <w:t>0</w:t>
      </w:r>
      <w:r w:rsidR="00874DB9">
        <w:t>,</w:t>
      </w:r>
      <w:r w:rsidR="007F76F2">
        <w:t>8</w:t>
      </w:r>
      <w:r w:rsidRPr="003E630C">
        <w:t xml:space="preserve">      </w:t>
      </w:r>
      <w:r w:rsidR="00942FC0">
        <w:t xml:space="preserve"> </w:t>
      </w:r>
      <w:r w:rsidR="007F76F2">
        <w:t xml:space="preserve">  </w:t>
      </w:r>
      <w:r w:rsidR="007976FB">
        <w:t>5</w:t>
      </w:r>
      <w:r w:rsidR="007F76F2">
        <w:t>4,</w:t>
      </w:r>
      <w:r w:rsidR="007976FB">
        <w:t>4</w:t>
      </w:r>
      <w:r w:rsidR="00942FC0">
        <w:t xml:space="preserve">         </w:t>
      </w:r>
      <w:r w:rsidR="00874DB9">
        <w:t xml:space="preserve">  </w:t>
      </w:r>
      <w:r w:rsidR="007976FB">
        <w:t xml:space="preserve">  43</w:t>
      </w:r>
      <w:r w:rsidR="00874DB9">
        <w:t>,</w:t>
      </w:r>
      <w:r w:rsidR="007976FB">
        <w:t>52</w:t>
      </w:r>
    </w:p>
    <w:p w:rsidR="003E630C" w:rsidRPr="00DC49C4" w:rsidRDefault="00942FC0" w:rsidP="003E630C">
      <w:pPr>
        <w:spacing w:line="240" w:lineRule="atLeast"/>
      </w:pPr>
      <w:r>
        <w:t xml:space="preserve">    </w:t>
      </w:r>
      <w:r w:rsidR="003E630C">
        <w:t>1</w:t>
      </w:r>
      <w:r w:rsidR="003E630C" w:rsidRPr="00DC49C4">
        <w:t>.</w:t>
      </w:r>
      <w:r w:rsidR="007976FB">
        <w:t>5</w:t>
      </w:r>
      <w:r w:rsidR="003E630C" w:rsidRPr="00DC49C4">
        <w:t xml:space="preserve">      </w:t>
      </w:r>
      <w:r>
        <w:t xml:space="preserve">  </w:t>
      </w:r>
      <w:r w:rsidR="007976FB">
        <w:t xml:space="preserve">  3</w:t>
      </w:r>
      <w:r w:rsidR="003E630C" w:rsidRPr="00DC49C4">
        <w:t>,</w:t>
      </w:r>
      <w:r w:rsidR="007976FB">
        <w:t>18</w:t>
      </w:r>
      <w:r>
        <w:t xml:space="preserve">   </w:t>
      </w:r>
      <w:r w:rsidR="003E630C" w:rsidRPr="00DC49C4">
        <w:t xml:space="preserve"> </w:t>
      </w:r>
      <w:r w:rsidR="00874DB9">
        <w:t xml:space="preserve">   </w:t>
      </w:r>
      <w:r w:rsidR="007976FB">
        <w:t>7</w:t>
      </w:r>
      <w:r w:rsidR="00874DB9">
        <w:t xml:space="preserve">5    </w:t>
      </w:r>
      <w:r>
        <w:t xml:space="preserve">    </w:t>
      </w:r>
      <w:r w:rsidR="003E630C" w:rsidRPr="00DC49C4">
        <w:t xml:space="preserve"> </w:t>
      </w:r>
      <w:r w:rsidR="007F76F2">
        <w:t>1</w:t>
      </w:r>
      <w:r w:rsidR="003E630C" w:rsidRPr="00DC49C4">
        <w:t>,</w:t>
      </w:r>
      <w:r w:rsidR="007F76F2">
        <w:t>0</w:t>
      </w:r>
      <w:r w:rsidR="003E630C" w:rsidRPr="00DC49C4">
        <w:t xml:space="preserve">      </w:t>
      </w:r>
      <w:r>
        <w:t xml:space="preserve"> </w:t>
      </w:r>
      <w:r w:rsidR="007976FB">
        <w:t>238,5</w:t>
      </w:r>
      <w:r w:rsidR="003E630C" w:rsidRPr="00DC49C4">
        <w:t xml:space="preserve">     </w:t>
      </w:r>
      <w:r>
        <w:t xml:space="preserve"> </w:t>
      </w:r>
      <w:r w:rsidR="003E630C" w:rsidRPr="00DC49C4">
        <w:t xml:space="preserve">     </w:t>
      </w:r>
      <w:r w:rsidR="007976FB">
        <w:t>238,5</w:t>
      </w:r>
      <w:r w:rsidR="003E630C" w:rsidRPr="00DC49C4">
        <w:t xml:space="preserve"> </w:t>
      </w:r>
    </w:p>
    <w:p w:rsidR="00942FC0" w:rsidRPr="00DC49C4" w:rsidRDefault="003E630C" w:rsidP="00942FC0">
      <w:pPr>
        <w:spacing w:line="240" w:lineRule="atLeast"/>
      </w:pPr>
      <w:r w:rsidRPr="00DC49C4">
        <w:t xml:space="preserve">   </w:t>
      </w:r>
      <w:r w:rsidR="00942FC0">
        <w:t xml:space="preserve"> 1</w:t>
      </w:r>
      <w:r w:rsidR="00942FC0" w:rsidRPr="00DC49C4">
        <w:t>.</w:t>
      </w:r>
      <w:r w:rsidR="007976FB">
        <w:t>6</w:t>
      </w:r>
      <w:r w:rsidR="00942FC0" w:rsidRPr="00DC49C4">
        <w:t xml:space="preserve">      </w:t>
      </w:r>
      <w:r w:rsidR="00942FC0">
        <w:t xml:space="preserve">  </w:t>
      </w:r>
      <w:r w:rsidR="007976FB">
        <w:t>84</w:t>
      </w:r>
      <w:r w:rsidR="00942FC0" w:rsidRPr="00DC49C4">
        <w:t>,</w:t>
      </w:r>
      <w:r w:rsidR="007976FB">
        <w:t>16</w:t>
      </w:r>
      <w:r w:rsidR="00942FC0">
        <w:t xml:space="preserve">   </w:t>
      </w:r>
      <w:r w:rsidR="00942FC0" w:rsidRPr="00DC49C4">
        <w:t xml:space="preserve">    </w:t>
      </w:r>
      <w:r w:rsidR="007976FB">
        <w:t>2</w:t>
      </w:r>
      <w:r w:rsidR="00A21895">
        <w:t>5</w:t>
      </w:r>
      <w:r w:rsidR="00942FC0" w:rsidRPr="00DC49C4">
        <w:t xml:space="preserve">      </w:t>
      </w:r>
      <w:r w:rsidR="00942FC0">
        <w:t xml:space="preserve">  </w:t>
      </w:r>
      <w:r w:rsidR="00942FC0" w:rsidRPr="00DC49C4">
        <w:t xml:space="preserve"> </w:t>
      </w:r>
      <w:r w:rsidR="007976FB">
        <w:t>1</w:t>
      </w:r>
      <w:r w:rsidR="00942FC0" w:rsidRPr="00DC49C4">
        <w:t>,</w:t>
      </w:r>
      <w:r w:rsidR="007976FB">
        <w:t>0     2104</w:t>
      </w:r>
      <w:r w:rsidR="00942FC0" w:rsidRPr="00DC49C4">
        <w:t xml:space="preserve">      </w:t>
      </w:r>
      <w:r w:rsidR="00942FC0">
        <w:t xml:space="preserve"> </w:t>
      </w:r>
      <w:r w:rsidR="00942FC0" w:rsidRPr="00DC49C4">
        <w:t xml:space="preserve">   </w:t>
      </w:r>
      <w:r w:rsidR="007976FB">
        <w:t xml:space="preserve">  2104</w:t>
      </w:r>
      <w:r w:rsidR="00942FC0" w:rsidRPr="00DC49C4">
        <w:t xml:space="preserve"> </w:t>
      </w:r>
    </w:p>
    <w:p w:rsidR="003E630C" w:rsidRPr="00DC49C4" w:rsidRDefault="00942FC0" w:rsidP="003E630C">
      <w:pPr>
        <w:spacing w:line="240" w:lineRule="atLeast"/>
      </w:pPr>
      <w:r>
        <w:t xml:space="preserve">    </w:t>
      </w:r>
      <w:r w:rsidR="003E630C">
        <w:t>1</w:t>
      </w:r>
      <w:r w:rsidR="003E630C" w:rsidRPr="00DC49C4">
        <w:t>.</w:t>
      </w:r>
      <w:r w:rsidR="007976FB">
        <w:t>7</w:t>
      </w:r>
      <w:r w:rsidR="003E630C" w:rsidRPr="00DC49C4">
        <w:t xml:space="preserve">       </w:t>
      </w:r>
      <w:r w:rsidR="003E630C">
        <w:t xml:space="preserve"> </w:t>
      </w:r>
      <w:r w:rsidR="007976FB">
        <w:t xml:space="preserve">  1</w:t>
      </w:r>
      <w:r w:rsidR="003E630C" w:rsidRPr="00DC49C4">
        <w:t>,</w:t>
      </w:r>
      <w:r w:rsidR="007976FB">
        <w:t>2</w:t>
      </w:r>
      <w:r w:rsidR="00744A33">
        <w:t>6</w:t>
      </w:r>
      <w:r>
        <w:t xml:space="preserve">    </w:t>
      </w:r>
      <w:r w:rsidR="003E630C" w:rsidRPr="00DC49C4">
        <w:t xml:space="preserve">   </w:t>
      </w:r>
      <w:r w:rsidR="007976FB">
        <w:t xml:space="preserve">  </w:t>
      </w:r>
      <w:r>
        <w:t>5</w:t>
      </w:r>
      <w:r w:rsidR="00A21895">
        <w:t xml:space="preserve">   </w:t>
      </w:r>
      <w:r>
        <w:t xml:space="preserve">      </w:t>
      </w:r>
      <w:r w:rsidR="007976FB">
        <w:t>0</w:t>
      </w:r>
      <w:r w:rsidR="003E630C" w:rsidRPr="00DC49C4">
        <w:t>,</w:t>
      </w:r>
      <w:r w:rsidR="007976FB">
        <w:t>8</w:t>
      </w:r>
      <w:r w:rsidR="00744A33">
        <w:t xml:space="preserve">     </w:t>
      </w:r>
      <w:r w:rsidR="007976FB">
        <w:t xml:space="preserve">      6</w:t>
      </w:r>
      <w:r w:rsidR="00A21895">
        <w:t>,</w:t>
      </w:r>
      <w:r w:rsidR="007976FB">
        <w:t>3</w:t>
      </w:r>
      <w:r w:rsidR="003E630C" w:rsidRPr="00DC49C4">
        <w:t xml:space="preserve">      </w:t>
      </w:r>
      <w:r>
        <w:t xml:space="preserve"> </w:t>
      </w:r>
      <w:r w:rsidR="007976FB">
        <w:t xml:space="preserve">        5</w:t>
      </w:r>
      <w:r>
        <w:t>,</w:t>
      </w:r>
      <w:r w:rsidR="007976FB">
        <w:t>04</w:t>
      </w:r>
      <w:r w:rsidR="003E630C" w:rsidRPr="00DC49C4">
        <w:t xml:space="preserve">    </w:t>
      </w:r>
    </w:p>
    <w:p w:rsidR="003E630C" w:rsidRPr="00DC49C4" w:rsidRDefault="003E630C" w:rsidP="003E630C">
      <w:pPr>
        <w:spacing w:line="240" w:lineRule="atLeast"/>
      </w:pPr>
      <w:r w:rsidRPr="00DC49C4">
        <w:t xml:space="preserve">    </w:t>
      </w:r>
      <w:r>
        <w:t>1</w:t>
      </w:r>
      <w:r w:rsidRPr="00DC49C4">
        <w:t>.</w:t>
      </w:r>
      <w:r w:rsidR="007976FB">
        <w:t>8</w:t>
      </w:r>
      <w:r w:rsidRPr="00DC49C4">
        <w:t xml:space="preserve">        </w:t>
      </w:r>
      <w:r w:rsidR="007976FB">
        <w:t xml:space="preserve">  2</w:t>
      </w:r>
      <w:r w:rsidRPr="00DC49C4">
        <w:t>,</w:t>
      </w:r>
      <w:r w:rsidR="007976FB">
        <w:t>5</w:t>
      </w:r>
      <w:r w:rsidR="00942FC0">
        <w:t xml:space="preserve">   </w:t>
      </w:r>
      <w:r w:rsidRPr="00DC49C4">
        <w:t xml:space="preserve">    </w:t>
      </w:r>
      <w:r w:rsidR="007976FB">
        <w:t xml:space="preserve">    5</w:t>
      </w:r>
      <w:r w:rsidR="00942FC0">
        <w:t xml:space="preserve"> </w:t>
      </w:r>
      <w:r w:rsidR="00744A33">
        <w:t xml:space="preserve"> </w:t>
      </w:r>
      <w:r w:rsidR="00942FC0">
        <w:t xml:space="preserve">     </w:t>
      </w:r>
      <w:r w:rsidR="00A21895">
        <w:t xml:space="preserve">  </w:t>
      </w:r>
      <w:r w:rsidR="007976FB">
        <w:t>0</w:t>
      </w:r>
      <w:r w:rsidRPr="00DC49C4">
        <w:t>,</w:t>
      </w:r>
      <w:r w:rsidR="007976FB">
        <w:t>8</w:t>
      </w:r>
      <w:r w:rsidRPr="00DC49C4">
        <w:t xml:space="preserve">     </w:t>
      </w:r>
      <w:r w:rsidR="007976FB">
        <w:t xml:space="preserve">    </w:t>
      </w:r>
      <w:r w:rsidR="00744A33">
        <w:t>1</w:t>
      </w:r>
      <w:r w:rsidR="007976FB">
        <w:t>2,5</w:t>
      </w:r>
      <w:r w:rsidR="00A21895">
        <w:t xml:space="preserve">  </w:t>
      </w:r>
      <w:r w:rsidRPr="00DC49C4">
        <w:t xml:space="preserve">          </w:t>
      </w:r>
      <w:r w:rsidR="007976FB">
        <w:t xml:space="preserve"> </w:t>
      </w:r>
      <w:r w:rsidR="00744A33">
        <w:t>10</w:t>
      </w:r>
    </w:p>
    <w:p w:rsidR="003E630C" w:rsidRPr="003E630C" w:rsidRDefault="003E630C" w:rsidP="003E630C">
      <w:pPr>
        <w:spacing w:line="240" w:lineRule="atLeast"/>
      </w:pPr>
      <w:r w:rsidRPr="00DC49C4">
        <w:t xml:space="preserve">    </w:t>
      </w:r>
      <w:r w:rsidRPr="003E630C">
        <w:t>1.</w:t>
      </w:r>
      <w:r w:rsidR="00E15D36">
        <w:t>10</w:t>
      </w:r>
      <w:r w:rsidR="00942FC0">
        <w:t xml:space="preserve">   </w:t>
      </w:r>
      <w:r w:rsidR="00744A33">
        <w:t xml:space="preserve"> </w:t>
      </w:r>
      <w:r w:rsidR="00E15D36">
        <w:t xml:space="preserve">    3</w:t>
      </w:r>
      <w:r w:rsidRPr="003E630C">
        <w:t>,</w:t>
      </w:r>
      <w:r w:rsidR="00E15D36">
        <w:t>41</w:t>
      </w:r>
      <w:r w:rsidRPr="003E630C">
        <w:t xml:space="preserve"> </w:t>
      </w:r>
      <w:r w:rsidR="00161C8B">
        <w:t xml:space="preserve"> </w:t>
      </w:r>
      <w:r w:rsidRPr="003E630C">
        <w:t xml:space="preserve"> </w:t>
      </w:r>
      <w:r w:rsidR="00942FC0">
        <w:t xml:space="preserve">   </w:t>
      </w:r>
      <w:r w:rsidR="00E15D36">
        <w:t xml:space="preserve"> 3</w:t>
      </w:r>
      <w:r w:rsidR="00744A33">
        <w:t xml:space="preserve">0 </w:t>
      </w:r>
      <w:r w:rsidR="00A21895">
        <w:t xml:space="preserve">  </w:t>
      </w:r>
      <w:r w:rsidR="00942FC0">
        <w:t xml:space="preserve">      </w:t>
      </w:r>
      <w:r w:rsidR="00E15D36">
        <w:t>1</w:t>
      </w:r>
      <w:r w:rsidRPr="003E630C">
        <w:t>,</w:t>
      </w:r>
      <w:r w:rsidR="00E15D36">
        <w:t>1</w:t>
      </w:r>
      <w:r w:rsidRPr="003E630C">
        <w:t xml:space="preserve">     </w:t>
      </w:r>
      <w:r w:rsidR="00E15D36">
        <w:t xml:space="preserve">  102</w:t>
      </w:r>
      <w:r w:rsidR="00A21895">
        <w:t>,</w:t>
      </w:r>
      <w:r w:rsidR="00E15D36">
        <w:t>3</w:t>
      </w:r>
      <w:r w:rsidRPr="003E630C">
        <w:t xml:space="preserve">      </w:t>
      </w:r>
      <w:r w:rsidR="00942FC0">
        <w:t xml:space="preserve">  </w:t>
      </w:r>
      <w:r w:rsidRPr="003E630C">
        <w:t xml:space="preserve"> </w:t>
      </w:r>
      <w:r w:rsidR="00E15D36">
        <w:t xml:space="preserve">  </w:t>
      </w:r>
      <w:r w:rsidR="00744A33">
        <w:t>1</w:t>
      </w:r>
      <w:r w:rsidR="00E15D36">
        <w:t>12</w:t>
      </w:r>
      <w:r w:rsidR="00942FC0">
        <w:t>,</w:t>
      </w:r>
      <w:r w:rsidR="00E15D36">
        <w:t>53</w:t>
      </w:r>
    </w:p>
    <w:p w:rsidR="003E630C" w:rsidRPr="00DC49C4" w:rsidRDefault="00942FC0" w:rsidP="003E630C">
      <w:pPr>
        <w:spacing w:line="240" w:lineRule="atLeast"/>
      </w:pPr>
      <w:r>
        <w:t xml:space="preserve">    </w:t>
      </w:r>
      <w:r w:rsidR="003E630C">
        <w:t>1</w:t>
      </w:r>
      <w:r w:rsidR="003E630C" w:rsidRPr="00DC49C4">
        <w:t>.1</w:t>
      </w:r>
      <w:r w:rsidR="00E15D36">
        <w:t>1</w:t>
      </w:r>
      <w:r w:rsidR="003E630C" w:rsidRPr="00DC49C4">
        <w:t xml:space="preserve">      </w:t>
      </w:r>
      <w:r w:rsidR="00E15D36">
        <w:t xml:space="preserve">  6</w:t>
      </w:r>
      <w:r w:rsidR="003E630C" w:rsidRPr="00DC49C4">
        <w:t>,</w:t>
      </w:r>
      <w:r w:rsidR="00E15D36">
        <w:t>6</w:t>
      </w:r>
      <w:r w:rsidR="003E630C" w:rsidRPr="00DC49C4">
        <w:t xml:space="preserve"> </w:t>
      </w:r>
      <w:r w:rsidR="00161C8B">
        <w:t xml:space="preserve"> </w:t>
      </w:r>
      <w:r w:rsidR="00395772">
        <w:t xml:space="preserve">    </w:t>
      </w:r>
      <w:r w:rsidR="003E630C" w:rsidRPr="00DC49C4">
        <w:t xml:space="preserve">  </w:t>
      </w:r>
      <w:r w:rsidR="00744A33">
        <w:t xml:space="preserve"> </w:t>
      </w:r>
      <w:r w:rsidR="00E15D36">
        <w:t>30</w:t>
      </w:r>
      <w:r w:rsidR="003E630C" w:rsidRPr="00DC49C4">
        <w:t xml:space="preserve">        </w:t>
      </w:r>
      <w:r w:rsidR="00E15D36">
        <w:t xml:space="preserve"> 1</w:t>
      </w:r>
      <w:r w:rsidR="00161C8B">
        <w:t>,</w:t>
      </w:r>
      <w:r w:rsidR="00E15D36">
        <w:t>1</w:t>
      </w:r>
      <w:r w:rsidR="003E630C" w:rsidRPr="00DC49C4">
        <w:t xml:space="preserve">     </w:t>
      </w:r>
      <w:r w:rsidR="00395772">
        <w:t xml:space="preserve">  </w:t>
      </w:r>
      <w:r w:rsidR="00E15D36">
        <w:t>198</w:t>
      </w:r>
      <w:r w:rsidR="003E630C" w:rsidRPr="00DC49C4">
        <w:t xml:space="preserve">         </w:t>
      </w:r>
      <w:r w:rsidR="00744A33">
        <w:t xml:space="preserve">  </w:t>
      </w:r>
      <w:r w:rsidR="00E15D36">
        <w:t xml:space="preserve">   217,8</w:t>
      </w:r>
      <w:r w:rsidR="003E630C" w:rsidRPr="00DC49C4">
        <w:t xml:space="preserve"> </w:t>
      </w:r>
    </w:p>
    <w:p w:rsidR="003E630C" w:rsidRPr="00DC49C4" w:rsidRDefault="003E630C" w:rsidP="003E630C">
      <w:pPr>
        <w:spacing w:line="240" w:lineRule="atLeast"/>
      </w:pPr>
      <w:r w:rsidRPr="00DC49C4">
        <w:t xml:space="preserve">    </w:t>
      </w:r>
      <w:r>
        <w:t>1</w:t>
      </w:r>
      <w:r w:rsidRPr="00DC49C4">
        <w:t>.</w:t>
      </w:r>
      <w:r w:rsidR="00395772">
        <w:t>1</w:t>
      </w:r>
      <w:r w:rsidR="00E15D36">
        <w:t>2      2</w:t>
      </w:r>
      <w:r w:rsidR="00744A33">
        <w:t>8</w:t>
      </w:r>
      <w:r w:rsidRPr="00DC49C4">
        <w:t>,</w:t>
      </w:r>
      <w:r w:rsidR="00E15D36">
        <w:t>31</w:t>
      </w:r>
      <w:r w:rsidR="00395772">
        <w:t xml:space="preserve">   </w:t>
      </w:r>
      <w:r w:rsidRPr="00DC49C4">
        <w:t xml:space="preserve">    </w:t>
      </w:r>
      <w:r w:rsidR="00E15D36">
        <w:t>20</w:t>
      </w:r>
      <w:r w:rsidRPr="00DC49C4">
        <w:t xml:space="preserve">     </w:t>
      </w:r>
      <w:r w:rsidR="00744A33">
        <w:t xml:space="preserve">  </w:t>
      </w:r>
      <w:r w:rsidRPr="00DC49C4">
        <w:t xml:space="preserve">  0,</w:t>
      </w:r>
      <w:r w:rsidR="00E15D36">
        <w:t>9</w:t>
      </w:r>
      <w:r w:rsidRPr="00DC49C4">
        <w:t xml:space="preserve">       </w:t>
      </w:r>
      <w:r w:rsidR="00E15D36">
        <w:t>566</w:t>
      </w:r>
      <w:r w:rsidRPr="00DC49C4">
        <w:t>,</w:t>
      </w:r>
      <w:r w:rsidR="00E15D36">
        <w:t>2</w:t>
      </w:r>
      <w:r w:rsidRPr="00DC49C4">
        <w:t xml:space="preserve">      </w:t>
      </w:r>
      <w:r w:rsidR="00395772">
        <w:t xml:space="preserve">  </w:t>
      </w:r>
      <w:r w:rsidRPr="00DC49C4">
        <w:t xml:space="preserve">   </w:t>
      </w:r>
      <w:r w:rsidR="00E15D36">
        <w:t>509,58</w:t>
      </w:r>
      <w:r w:rsidRPr="00DC49C4">
        <w:t xml:space="preserve">    </w:t>
      </w:r>
    </w:p>
    <w:p w:rsidR="00395772" w:rsidRPr="00DC49C4" w:rsidRDefault="003E630C" w:rsidP="00395772">
      <w:pPr>
        <w:spacing w:line="240" w:lineRule="atLeast"/>
      </w:pPr>
      <w:r w:rsidRPr="00DC49C4">
        <w:t xml:space="preserve">    </w:t>
      </w:r>
      <w:r w:rsidR="00E15D36">
        <w:t>2</w:t>
      </w:r>
      <w:r w:rsidR="00395772" w:rsidRPr="00DC49C4">
        <w:t>.</w:t>
      </w:r>
      <w:r w:rsidR="00395772">
        <w:t>1</w:t>
      </w:r>
      <w:r w:rsidR="00E15D36">
        <w:t xml:space="preserve">   </w:t>
      </w:r>
      <w:r w:rsidR="00395772" w:rsidRPr="00DC49C4">
        <w:t xml:space="preserve">     </w:t>
      </w:r>
      <w:r w:rsidR="00E15D36">
        <w:t>21</w:t>
      </w:r>
      <w:r w:rsidR="00395772" w:rsidRPr="00DC49C4">
        <w:t>,</w:t>
      </w:r>
      <w:r w:rsidR="00E15D36">
        <w:t>47</w:t>
      </w:r>
      <w:r w:rsidR="00161C8B">
        <w:t xml:space="preserve"> </w:t>
      </w:r>
      <w:r w:rsidR="00395772">
        <w:t xml:space="preserve">   </w:t>
      </w:r>
      <w:r w:rsidR="00395772" w:rsidRPr="00DC49C4">
        <w:t xml:space="preserve">   </w:t>
      </w:r>
      <w:r w:rsidR="00161C8B">
        <w:t xml:space="preserve"> </w:t>
      </w:r>
      <w:r w:rsidR="00E15D36">
        <w:t xml:space="preserve"> </w:t>
      </w:r>
      <w:r w:rsidR="00744A33">
        <w:t>5</w:t>
      </w:r>
      <w:r w:rsidR="00395772" w:rsidRPr="00DC49C4">
        <w:t xml:space="preserve">        </w:t>
      </w:r>
      <w:r w:rsidR="00744A33">
        <w:t xml:space="preserve"> </w:t>
      </w:r>
      <w:r w:rsidR="00E15D36">
        <w:t>0</w:t>
      </w:r>
      <w:r w:rsidR="00161C8B">
        <w:t>,</w:t>
      </w:r>
      <w:r w:rsidR="00E15D36">
        <w:t>8</w:t>
      </w:r>
      <w:r w:rsidR="00395772" w:rsidRPr="00DC49C4">
        <w:t xml:space="preserve">      </w:t>
      </w:r>
      <w:r w:rsidR="00395772">
        <w:t xml:space="preserve"> </w:t>
      </w:r>
      <w:r w:rsidR="00744A33">
        <w:t>1</w:t>
      </w:r>
      <w:r w:rsidR="00E15D36">
        <w:t>07,35</w:t>
      </w:r>
      <w:r w:rsidR="00395772" w:rsidRPr="00DC49C4">
        <w:t xml:space="preserve">      </w:t>
      </w:r>
      <w:r w:rsidR="00395772">
        <w:t xml:space="preserve">  </w:t>
      </w:r>
      <w:r w:rsidR="00161C8B">
        <w:t xml:space="preserve">   </w:t>
      </w:r>
      <w:r w:rsidR="00E15D36">
        <w:t>85,88</w:t>
      </w:r>
      <w:r w:rsidR="00395772" w:rsidRPr="00DC49C4">
        <w:t xml:space="preserve">                </w:t>
      </w:r>
    </w:p>
    <w:p w:rsidR="003E630C" w:rsidRPr="00DC49C4" w:rsidRDefault="00395772" w:rsidP="003E630C">
      <w:pPr>
        <w:spacing w:line="240" w:lineRule="atLeast"/>
      </w:pPr>
      <w:r>
        <w:t xml:space="preserve">    </w:t>
      </w:r>
      <w:r w:rsidR="00E15D36">
        <w:t>2</w:t>
      </w:r>
      <w:r w:rsidR="003E630C" w:rsidRPr="00DC49C4">
        <w:t>.</w:t>
      </w:r>
      <w:r w:rsidR="00E15D36">
        <w:t>2</w:t>
      </w:r>
      <w:r w:rsidR="003E630C" w:rsidRPr="00DC49C4">
        <w:t xml:space="preserve">      </w:t>
      </w:r>
      <w:r w:rsidR="00FB092B">
        <w:t xml:space="preserve"> </w:t>
      </w:r>
      <w:r w:rsidR="00E15D36">
        <w:t xml:space="preserve"> 10</w:t>
      </w:r>
      <w:r w:rsidR="003E630C" w:rsidRPr="00DC49C4">
        <w:t>,</w:t>
      </w:r>
      <w:r w:rsidR="00744A33">
        <w:t>8</w:t>
      </w:r>
      <w:r w:rsidR="00E15D36">
        <w:t>8</w:t>
      </w:r>
      <w:r w:rsidR="00FB092B">
        <w:t xml:space="preserve"> </w:t>
      </w:r>
      <w:r w:rsidR="003E630C" w:rsidRPr="00DC49C4">
        <w:t xml:space="preserve">    </w:t>
      </w:r>
      <w:r w:rsidR="003E630C">
        <w:t xml:space="preserve">  </w:t>
      </w:r>
      <w:r w:rsidR="00E15D36">
        <w:t>50</w:t>
      </w:r>
      <w:r w:rsidR="003E630C" w:rsidRPr="00DC49C4">
        <w:t xml:space="preserve"> </w:t>
      </w:r>
      <w:r w:rsidR="00744A33">
        <w:t xml:space="preserve"> </w:t>
      </w:r>
      <w:r w:rsidR="003E630C" w:rsidRPr="00DC49C4">
        <w:t xml:space="preserve">       </w:t>
      </w:r>
      <w:r w:rsidR="00E15D36">
        <w:t>1</w:t>
      </w:r>
      <w:r w:rsidR="003E630C" w:rsidRPr="00DC49C4">
        <w:t>,</w:t>
      </w:r>
      <w:r w:rsidR="00E15D36">
        <w:t>0</w:t>
      </w:r>
      <w:r w:rsidR="003E630C" w:rsidRPr="00DC49C4">
        <w:t xml:space="preserve">      </w:t>
      </w:r>
      <w:r w:rsidR="003E630C">
        <w:t xml:space="preserve"> </w:t>
      </w:r>
      <w:r w:rsidR="00E15D36">
        <w:t>544</w:t>
      </w:r>
      <w:r w:rsidR="003E630C" w:rsidRPr="00DC49C4">
        <w:t xml:space="preserve">      </w:t>
      </w:r>
      <w:r w:rsidR="00FB092B">
        <w:t xml:space="preserve">       </w:t>
      </w:r>
      <w:r w:rsidR="00E15D36">
        <w:t xml:space="preserve"> 544</w:t>
      </w:r>
      <w:r w:rsidR="003E630C" w:rsidRPr="00DC49C4">
        <w:t xml:space="preserve">          </w:t>
      </w:r>
    </w:p>
    <w:p w:rsidR="003E630C" w:rsidRPr="003E630C" w:rsidRDefault="003E630C" w:rsidP="003E630C">
      <w:pPr>
        <w:spacing w:line="240" w:lineRule="atLeast"/>
      </w:pPr>
      <w:r w:rsidRPr="00DC49C4">
        <w:t xml:space="preserve">    </w:t>
      </w:r>
      <w:r w:rsidR="00E15D36">
        <w:t>2</w:t>
      </w:r>
      <w:r w:rsidRPr="003E630C">
        <w:t>.</w:t>
      </w:r>
      <w:r w:rsidR="00E15D36">
        <w:t>3</w:t>
      </w:r>
      <w:r w:rsidRPr="003E630C">
        <w:t xml:space="preserve">      </w:t>
      </w:r>
      <w:r w:rsidR="00744A33">
        <w:t xml:space="preserve"> </w:t>
      </w:r>
      <w:r w:rsidR="00E15D36">
        <w:t xml:space="preserve"> 10</w:t>
      </w:r>
      <w:r w:rsidR="00FB092B">
        <w:t>,</w:t>
      </w:r>
      <w:r w:rsidR="00E15D36">
        <w:t>88</w:t>
      </w:r>
      <w:r w:rsidR="00395772">
        <w:t xml:space="preserve">   </w:t>
      </w:r>
      <w:r w:rsidRPr="003E630C">
        <w:t xml:space="preserve">    </w:t>
      </w:r>
      <w:r w:rsidR="00744A33">
        <w:t xml:space="preserve">  </w:t>
      </w:r>
      <w:r w:rsidR="00395772">
        <w:t>5</w:t>
      </w:r>
      <w:r w:rsidRPr="003E630C">
        <w:t xml:space="preserve">   </w:t>
      </w:r>
      <w:r w:rsidR="00744A33">
        <w:t xml:space="preserve"> </w:t>
      </w:r>
      <w:r w:rsidRPr="003E630C">
        <w:t xml:space="preserve">     </w:t>
      </w:r>
      <w:r w:rsidR="00744A33">
        <w:t>0</w:t>
      </w:r>
      <w:r w:rsidRPr="003E630C">
        <w:t>,</w:t>
      </w:r>
      <w:r w:rsidR="00744A33">
        <w:t>8</w:t>
      </w:r>
      <w:r w:rsidRPr="003E630C">
        <w:t xml:space="preserve">     </w:t>
      </w:r>
      <w:r w:rsidR="00744A33">
        <w:t xml:space="preserve">    </w:t>
      </w:r>
      <w:r w:rsidR="00E15D36">
        <w:t>54</w:t>
      </w:r>
      <w:r w:rsidR="00FB092B">
        <w:t>,</w:t>
      </w:r>
      <w:r w:rsidR="00E15D36">
        <w:t>4</w:t>
      </w:r>
      <w:r w:rsidRPr="003E630C">
        <w:t xml:space="preserve">      </w:t>
      </w:r>
      <w:r w:rsidR="00FB092B">
        <w:t xml:space="preserve"> </w:t>
      </w:r>
      <w:r w:rsidR="00744A33">
        <w:t xml:space="preserve">    </w:t>
      </w:r>
      <w:r w:rsidR="00E15D36">
        <w:t xml:space="preserve">  43</w:t>
      </w:r>
      <w:r w:rsidR="00FB092B">
        <w:t>,</w:t>
      </w:r>
      <w:r w:rsidR="00E15D36">
        <w:t>52</w:t>
      </w:r>
      <w:r w:rsidRPr="003E630C">
        <w:t xml:space="preserve">           </w:t>
      </w:r>
    </w:p>
    <w:p w:rsidR="00395772" w:rsidRPr="003E630C" w:rsidRDefault="00395772" w:rsidP="00395772">
      <w:pPr>
        <w:spacing w:line="240" w:lineRule="atLeast"/>
      </w:pPr>
      <w:r>
        <w:t xml:space="preserve">    </w:t>
      </w:r>
      <w:r w:rsidR="00E15D36">
        <w:t>2</w:t>
      </w:r>
      <w:r w:rsidRPr="003E630C">
        <w:t>.</w:t>
      </w:r>
      <w:r w:rsidR="00E15D36">
        <w:t>4</w:t>
      </w:r>
      <w:r w:rsidRPr="003E630C">
        <w:t xml:space="preserve">     </w:t>
      </w:r>
      <w:r w:rsidR="00FB092B">
        <w:t xml:space="preserve">  </w:t>
      </w:r>
      <w:r w:rsidR="00E15D36">
        <w:t xml:space="preserve"> 6</w:t>
      </w:r>
      <w:r w:rsidR="00744A33">
        <w:t>3</w:t>
      </w:r>
      <w:r w:rsidR="00FB092B">
        <w:t>,</w:t>
      </w:r>
      <w:r w:rsidR="00E15D36">
        <w:t>36</w:t>
      </w:r>
      <w:r>
        <w:t xml:space="preserve">       </w:t>
      </w:r>
      <w:r w:rsidR="00E15D36">
        <w:t>25</w:t>
      </w:r>
      <w:r w:rsidR="00744A33">
        <w:t xml:space="preserve"> </w:t>
      </w:r>
      <w:r w:rsidRPr="003E630C">
        <w:t xml:space="preserve">        1,</w:t>
      </w:r>
      <w:r w:rsidR="00E15D36">
        <w:t>0</w:t>
      </w:r>
      <w:r w:rsidRPr="003E630C">
        <w:t xml:space="preserve">     </w:t>
      </w:r>
      <w:r w:rsidR="00E15D36">
        <w:t>1584</w:t>
      </w:r>
      <w:r w:rsidRPr="003E630C">
        <w:t xml:space="preserve">      </w:t>
      </w:r>
      <w:r>
        <w:t xml:space="preserve">   </w:t>
      </w:r>
      <w:r w:rsidR="00FB092B">
        <w:t xml:space="preserve"> </w:t>
      </w:r>
      <w:r w:rsidR="00E15D36">
        <w:t xml:space="preserve"> </w:t>
      </w:r>
      <w:r w:rsidR="00FB092B">
        <w:t xml:space="preserve"> </w:t>
      </w:r>
      <w:r w:rsidR="00E15D36">
        <w:t>1584</w:t>
      </w:r>
      <w:r w:rsidRPr="003E630C">
        <w:t xml:space="preserve">          </w:t>
      </w:r>
    </w:p>
    <w:p w:rsidR="003E630C" w:rsidRPr="00DC49C4" w:rsidRDefault="00395772" w:rsidP="003E630C">
      <w:pPr>
        <w:spacing w:line="240" w:lineRule="atLeast"/>
      </w:pPr>
      <w:r>
        <w:t xml:space="preserve">    </w:t>
      </w:r>
      <w:r w:rsidR="00E15D36">
        <w:t>2</w:t>
      </w:r>
      <w:r w:rsidR="003E630C" w:rsidRPr="00DC49C4">
        <w:t>.</w:t>
      </w:r>
      <w:r w:rsidR="00E15D36">
        <w:t xml:space="preserve">5  </w:t>
      </w:r>
      <w:r w:rsidR="003E630C" w:rsidRPr="00DC49C4">
        <w:t xml:space="preserve">     </w:t>
      </w:r>
      <w:r w:rsidR="00744A33">
        <w:t xml:space="preserve"> </w:t>
      </w:r>
      <w:r w:rsidR="00E15D36">
        <w:t>35</w:t>
      </w:r>
      <w:r w:rsidR="003E630C" w:rsidRPr="00DC49C4">
        <w:t>,</w:t>
      </w:r>
      <w:r w:rsidR="00744A33">
        <w:t>5</w:t>
      </w:r>
      <w:r w:rsidR="00E15D36">
        <w:t xml:space="preserve">2 </w:t>
      </w:r>
      <w:r>
        <w:t xml:space="preserve">   </w:t>
      </w:r>
      <w:r w:rsidR="003E630C" w:rsidRPr="00DC49C4">
        <w:t xml:space="preserve">   </w:t>
      </w:r>
      <w:r w:rsidR="00E15D36">
        <w:t>25</w:t>
      </w:r>
      <w:r w:rsidR="003E630C" w:rsidRPr="00DC49C4">
        <w:t xml:space="preserve">  </w:t>
      </w:r>
      <w:r w:rsidR="00744A33">
        <w:t xml:space="preserve"> </w:t>
      </w:r>
      <w:r w:rsidR="003E630C" w:rsidRPr="00DC49C4">
        <w:t xml:space="preserve">      </w:t>
      </w:r>
      <w:r w:rsidR="003E630C">
        <w:t>1</w:t>
      </w:r>
      <w:r w:rsidR="003E630C" w:rsidRPr="00DC49C4">
        <w:t>,</w:t>
      </w:r>
      <w:r w:rsidR="00FB092B">
        <w:t>0</w:t>
      </w:r>
      <w:r w:rsidR="003E630C" w:rsidRPr="00DC49C4">
        <w:t xml:space="preserve">     </w:t>
      </w:r>
      <w:r w:rsidR="00744A33">
        <w:t xml:space="preserve">  </w:t>
      </w:r>
      <w:r w:rsidR="00E15D36">
        <w:t>888</w:t>
      </w:r>
      <w:r w:rsidR="003E630C" w:rsidRPr="00DC49C4">
        <w:t xml:space="preserve">      </w:t>
      </w:r>
      <w:r>
        <w:t xml:space="preserve"> </w:t>
      </w:r>
      <w:r w:rsidR="00744A33">
        <w:t xml:space="preserve">    </w:t>
      </w:r>
      <w:r w:rsidR="00E15D36">
        <w:t xml:space="preserve">   888</w:t>
      </w:r>
      <w:r w:rsidR="003E630C" w:rsidRPr="00DC49C4">
        <w:t xml:space="preserve">         </w:t>
      </w:r>
    </w:p>
    <w:p w:rsidR="00FB092B" w:rsidRDefault="003E630C" w:rsidP="003E630C">
      <w:pPr>
        <w:spacing w:line="240" w:lineRule="atLeast"/>
      </w:pPr>
      <w:r w:rsidRPr="00DC49C4">
        <w:t xml:space="preserve">    </w:t>
      </w:r>
      <w:r w:rsidR="00F955FC">
        <w:t>2</w:t>
      </w:r>
      <w:r w:rsidRPr="00FB092B">
        <w:t>.</w:t>
      </w:r>
      <w:r w:rsidR="00F955FC">
        <w:t>6</w:t>
      </w:r>
      <w:r w:rsidRPr="00FB092B">
        <w:t xml:space="preserve">       </w:t>
      </w:r>
      <w:r w:rsidR="00F955FC">
        <w:t xml:space="preserve">   3</w:t>
      </w:r>
      <w:r w:rsidRPr="00FB092B">
        <w:t>,</w:t>
      </w:r>
      <w:r w:rsidR="00F955FC">
        <w:t>18</w:t>
      </w:r>
      <w:r w:rsidRPr="00FB092B">
        <w:t xml:space="preserve"> </w:t>
      </w:r>
      <w:r w:rsidR="00395772" w:rsidRPr="00FB092B">
        <w:t xml:space="preserve">     </w:t>
      </w:r>
      <w:r w:rsidRPr="00FB092B">
        <w:t xml:space="preserve"> </w:t>
      </w:r>
      <w:r w:rsidR="00F955FC">
        <w:t>75</w:t>
      </w:r>
      <w:r w:rsidRPr="00FB092B">
        <w:t xml:space="preserve">   </w:t>
      </w:r>
      <w:r w:rsidR="00744A33">
        <w:t xml:space="preserve"> </w:t>
      </w:r>
      <w:r w:rsidRPr="00FB092B">
        <w:t xml:space="preserve">     </w:t>
      </w:r>
      <w:r w:rsidR="00395772" w:rsidRPr="00FB092B">
        <w:t>1</w:t>
      </w:r>
      <w:r w:rsidRPr="00FB092B">
        <w:t>,</w:t>
      </w:r>
      <w:r w:rsidR="00F955FC">
        <w:t>0</w:t>
      </w:r>
      <w:r w:rsidRPr="00FB092B">
        <w:t xml:space="preserve">       </w:t>
      </w:r>
      <w:r w:rsidR="00744A33">
        <w:t>2</w:t>
      </w:r>
      <w:r w:rsidR="00F955FC">
        <w:t>38</w:t>
      </w:r>
      <w:r w:rsidR="00FB092B">
        <w:t>,</w:t>
      </w:r>
      <w:r w:rsidR="00F955FC">
        <w:t>5</w:t>
      </w:r>
      <w:r w:rsidR="00395772" w:rsidRPr="00FB092B">
        <w:t xml:space="preserve">     </w:t>
      </w:r>
      <w:r w:rsidRPr="00FB092B">
        <w:t xml:space="preserve">      </w:t>
      </w:r>
      <w:r w:rsidR="00F955FC">
        <w:t>238</w:t>
      </w:r>
      <w:r w:rsidR="00FB092B">
        <w:t>,</w:t>
      </w:r>
      <w:r w:rsidR="00F955FC">
        <w:t>5</w:t>
      </w:r>
      <w:r w:rsidRPr="00FB092B">
        <w:t xml:space="preserve">   </w:t>
      </w:r>
    </w:p>
    <w:p w:rsidR="00497098" w:rsidRPr="003E630C" w:rsidRDefault="00497098" w:rsidP="00497098">
      <w:pPr>
        <w:spacing w:line="240" w:lineRule="atLeast"/>
      </w:pPr>
      <w:r>
        <w:t xml:space="preserve">    </w:t>
      </w:r>
      <w:r w:rsidR="00F955FC">
        <w:t>2</w:t>
      </w:r>
      <w:r w:rsidRPr="003E630C">
        <w:t>.</w:t>
      </w:r>
      <w:r w:rsidR="00F955FC">
        <w:t>7</w:t>
      </w:r>
      <w:r w:rsidRPr="003E630C">
        <w:t xml:space="preserve">     </w:t>
      </w:r>
      <w:r>
        <w:t xml:space="preserve">  </w:t>
      </w:r>
      <w:r w:rsidR="00F955FC">
        <w:t xml:space="preserve">   8</w:t>
      </w:r>
      <w:r>
        <w:t>,</w:t>
      </w:r>
      <w:r w:rsidR="00F955FC">
        <w:t>09</w:t>
      </w:r>
      <w:r>
        <w:t xml:space="preserve">       </w:t>
      </w:r>
      <w:r w:rsidR="00F955FC">
        <w:t>75</w:t>
      </w:r>
      <w:r>
        <w:t xml:space="preserve"> </w:t>
      </w:r>
      <w:r w:rsidRPr="003E630C">
        <w:t xml:space="preserve">        1,</w:t>
      </w:r>
      <w:r w:rsidR="00F955FC">
        <w:t>0</w:t>
      </w:r>
      <w:r w:rsidRPr="003E630C">
        <w:t xml:space="preserve">     </w:t>
      </w:r>
      <w:r>
        <w:t xml:space="preserve">  </w:t>
      </w:r>
      <w:r w:rsidR="00F955FC">
        <w:t>606</w:t>
      </w:r>
      <w:r>
        <w:t>,</w:t>
      </w:r>
      <w:r w:rsidR="00F955FC">
        <w:t>75</w:t>
      </w:r>
      <w:r w:rsidRPr="003E630C">
        <w:t xml:space="preserve">      </w:t>
      </w:r>
      <w:r>
        <w:t xml:space="preserve">   </w:t>
      </w:r>
      <w:r w:rsidR="00F955FC">
        <w:t>606</w:t>
      </w:r>
      <w:r>
        <w:t>,</w:t>
      </w:r>
      <w:r w:rsidR="00F955FC">
        <w:t>75</w:t>
      </w:r>
      <w:r w:rsidRPr="003E630C">
        <w:t xml:space="preserve">          </w:t>
      </w:r>
    </w:p>
    <w:p w:rsidR="00497098" w:rsidRPr="00DC49C4" w:rsidRDefault="00497098" w:rsidP="00497098">
      <w:pPr>
        <w:spacing w:line="240" w:lineRule="atLeast"/>
      </w:pPr>
      <w:r>
        <w:t xml:space="preserve">    </w:t>
      </w:r>
      <w:r w:rsidR="00F955FC">
        <w:t>2</w:t>
      </w:r>
      <w:r w:rsidRPr="00DC49C4">
        <w:t>.</w:t>
      </w:r>
      <w:r w:rsidR="00F955FC">
        <w:t>8</w:t>
      </w:r>
      <w:r w:rsidRPr="00DC49C4">
        <w:t xml:space="preserve">     </w:t>
      </w:r>
      <w:r w:rsidR="00F955FC">
        <w:t xml:space="preserve">     8</w:t>
      </w:r>
      <w:r w:rsidRPr="00DC49C4">
        <w:t>,</w:t>
      </w:r>
      <w:r w:rsidR="00F955FC">
        <w:t>52</w:t>
      </w:r>
      <w:r>
        <w:t xml:space="preserve">     </w:t>
      </w:r>
      <w:r w:rsidRPr="00DC49C4">
        <w:t xml:space="preserve">  </w:t>
      </w:r>
      <w:r w:rsidR="00F955FC">
        <w:t>6</w:t>
      </w:r>
      <w:r>
        <w:t>0</w:t>
      </w:r>
      <w:r w:rsidRPr="00DC49C4">
        <w:t xml:space="preserve">  </w:t>
      </w:r>
      <w:r>
        <w:t xml:space="preserve"> </w:t>
      </w:r>
      <w:r w:rsidRPr="00DC49C4">
        <w:t xml:space="preserve">      </w:t>
      </w:r>
      <w:r>
        <w:t>1</w:t>
      </w:r>
      <w:r w:rsidRPr="00DC49C4">
        <w:t>,</w:t>
      </w:r>
      <w:r>
        <w:t>1</w:t>
      </w:r>
      <w:r w:rsidRPr="00DC49C4">
        <w:t xml:space="preserve">     </w:t>
      </w:r>
      <w:r w:rsidR="00F955FC">
        <w:t xml:space="preserve">  511</w:t>
      </w:r>
      <w:r>
        <w:t>,</w:t>
      </w:r>
      <w:r w:rsidR="00F955FC">
        <w:t>2</w:t>
      </w:r>
      <w:r w:rsidRPr="00DC49C4">
        <w:t xml:space="preserve">      </w:t>
      </w:r>
      <w:r>
        <w:t xml:space="preserve">   </w:t>
      </w:r>
      <w:r w:rsidR="00F955FC">
        <w:t xml:space="preserve">  562</w:t>
      </w:r>
      <w:r>
        <w:t>,</w:t>
      </w:r>
      <w:r w:rsidR="00F955FC">
        <w:t>32</w:t>
      </w:r>
      <w:r w:rsidR="005C6402">
        <w:t xml:space="preserve"> </w:t>
      </w:r>
      <w:r w:rsidR="00E167B1">
        <w:t xml:space="preserve"> </w:t>
      </w:r>
      <w:r w:rsidRPr="00DC49C4">
        <w:t xml:space="preserve">         </w:t>
      </w:r>
    </w:p>
    <w:p w:rsidR="00497098" w:rsidRDefault="00497098" w:rsidP="00497098">
      <w:pPr>
        <w:spacing w:line="240" w:lineRule="atLeast"/>
      </w:pPr>
      <w:r w:rsidRPr="00DC49C4">
        <w:t xml:space="preserve">    </w:t>
      </w:r>
      <w:r>
        <w:t>2</w:t>
      </w:r>
      <w:r w:rsidRPr="00FB092B">
        <w:t>.</w:t>
      </w:r>
      <w:r w:rsidR="00EC17A6">
        <w:t>9</w:t>
      </w:r>
      <w:r w:rsidRPr="00FB092B">
        <w:t xml:space="preserve">       </w:t>
      </w:r>
      <w:r w:rsidR="00EC17A6">
        <w:t xml:space="preserve">   8</w:t>
      </w:r>
      <w:r w:rsidRPr="00FB092B">
        <w:t>,</w:t>
      </w:r>
      <w:r w:rsidR="00EC17A6">
        <w:t>66</w:t>
      </w:r>
      <w:r w:rsidRPr="00FB092B">
        <w:t xml:space="preserve">       </w:t>
      </w:r>
      <w:r w:rsidR="00EC17A6">
        <w:t>40</w:t>
      </w:r>
      <w:r w:rsidRPr="00FB092B">
        <w:t xml:space="preserve">   </w:t>
      </w:r>
      <w:r>
        <w:t xml:space="preserve"> </w:t>
      </w:r>
      <w:r w:rsidRPr="00FB092B">
        <w:t xml:space="preserve">     </w:t>
      </w:r>
      <w:r w:rsidR="00EC17A6">
        <w:t>1</w:t>
      </w:r>
      <w:r w:rsidRPr="00FB092B">
        <w:t>,</w:t>
      </w:r>
      <w:r w:rsidR="00EC17A6">
        <w:t>0</w:t>
      </w:r>
      <w:r w:rsidRPr="00FB092B">
        <w:t xml:space="preserve">       </w:t>
      </w:r>
      <w:r w:rsidR="00EC17A6">
        <w:t>346</w:t>
      </w:r>
      <w:r>
        <w:t>,</w:t>
      </w:r>
      <w:r w:rsidR="00EC17A6">
        <w:t>4</w:t>
      </w:r>
      <w:r w:rsidRPr="00FB092B">
        <w:t xml:space="preserve">           </w:t>
      </w:r>
      <w:r w:rsidR="00EC17A6">
        <w:t>346</w:t>
      </w:r>
      <w:r>
        <w:t>,</w:t>
      </w:r>
      <w:r w:rsidR="00EC17A6">
        <w:t>4</w:t>
      </w:r>
    </w:p>
    <w:p w:rsidR="00497098" w:rsidRPr="003E630C" w:rsidRDefault="00497098" w:rsidP="00497098">
      <w:pPr>
        <w:spacing w:line="240" w:lineRule="atLeast"/>
      </w:pPr>
      <w:r>
        <w:t xml:space="preserve">    2</w:t>
      </w:r>
      <w:r w:rsidRPr="003E630C">
        <w:t>.</w:t>
      </w:r>
      <w:r w:rsidR="00EC17A6">
        <w:t>10-11</w:t>
      </w:r>
      <w:r>
        <w:t xml:space="preserve">  </w:t>
      </w:r>
      <w:r w:rsidR="00EC17A6">
        <w:t xml:space="preserve"> 6</w:t>
      </w:r>
      <w:r>
        <w:t>,</w:t>
      </w:r>
      <w:r w:rsidR="00EC17A6">
        <w:t>12</w:t>
      </w:r>
      <w:r>
        <w:t xml:space="preserve">       </w:t>
      </w:r>
      <w:r w:rsidR="00EC17A6">
        <w:t xml:space="preserve">  </w:t>
      </w:r>
      <w:r>
        <w:t xml:space="preserve">5 </w:t>
      </w:r>
      <w:r w:rsidRPr="003E630C">
        <w:t xml:space="preserve">        </w:t>
      </w:r>
      <w:r w:rsidR="00EC17A6">
        <w:t>0</w:t>
      </w:r>
      <w:r w:rsidRPr="003E630C">
        <w:t>,</w:t>
      </w:r>
      <w:r w:rsidR="00EC17A6">
        <w:t>8</w:t>
      </w:r>
      <w:r w:rsidRPr="003E630C">
        <w:t xml:space="preserve">     </w:t>
      </w:r>
      <w:r w:rsidR="00EC17A6">
        <w:t xml:space="preserve">    30</w:t>
      </w:r>
      <w:r>
        <w:t>,</w:t>
      </w:r>
      <w:r w:rsidR="00EC17A6">
        <w:t>6</w:t>
      </w:r>
      <w:r w:rsidRPr="003E630C">
        <w:t xml:space="preserve">      </w:t>
      </w:r>
      <w:r>
        <w:t xml:space="preserve"> </w:t>
      </w:r>
      <w:r w:rsidR="00EC17A6">
        <w:t xml:space="preserve">      24</w:t>
      </w:r>
      <w:r>
        <w:t>,</w:t>
      </w:r>
      <w:r w:rsidR="00EC17A6">
        <w:t>48</w:t>
      </w:r>
      <w:r w:rsidRPr="003E630C">
        <w:t xml:space="preserve">          </w:t>
      </w:r>
    </w:p>
    <w:p w:rsidR="00497098" w:rsidRPr="00DC49C4" w:rsidRDefault="00497098" w:rsidP="00497098">
      <w:pPr>
        <w:spacing w:line="240" w:lineRule="atLeast"/>
      </w:pPr>
      <w:r>
        <w:t xml:space="preserve">    2</w:t>
      </w:r>
      <w:r w:rsidRPr="00DC49C4">
        <w:t>.</w:t>
      </w:r>
      <w:r w:rsidR="00EC17A6">
        <w:t>12</w:t>
      </w:r>
      <w:r w:rsidRPr="00DC49C4">
        <w:t xml:space="preserve">    </w:t>
      </w:r>
      <w:r>
        <w:t xml:space="preserve">  </w:t>
      </w:r>
      <w:r w:rsidR="00EC17A6">
        <w:t xml:space="preserve">  </w:t>
      </w:r>
      <w:r>
        <w:t>1</w:t>
      </w:r>
      <w:r w:rsidRPr="00DC49C4">
        <w:t>,</w:t>
      </w:r>
      <w:r w:rsidR="00EC17A6">
        <w:t>6</w:t>
      </w:r>
      <w:r>
        <w:t xml:space="preserve">     </w:t>
      </w:r>
      <w:r w:rsidRPr="00DC49C4">
        <w:t xml:space="preserve">   </w:t>
      </w:r>
      <w:r w:rsidR="00EC17A6">
        <w:t xml:space="preserve">   5</w:t>
      </w:r>
      <w:r w:rsidRPr="00DC49C4">
        <w:t xml:space="preserve">  </w:t>
      </w:r>
      <w:r>
        <w:t xml:space="preserve"> </w:t>
      </w:r>
      <w:r w:rsidRPr="00DC49C4">
        <w:t xml:space="preserve">      </w:t>
      </w:r>
      <w:r w:rsidR="00EC17A6">
        <w:t>0</w:t>
      </w:r>
      <w:r w:rsidRPr="00DC49C4">
        <w:t>,</w:t>
      </w:r>
      <w:r w:rsidR="00EC17A6">
        <w:t>8</w:t>
      </w:r>
      <w:r w:rsidRPr="00DC49C4">
        <w:t xml:space="preserve">     </w:t>
      </w:r>
      <w:r>
        <w:t xml:space="preserve">  </w:t>
      </w:r>
      <w:r w:rsidR="00EC17A6">
        <w:t xml:space="preserve">    8</w:t>
      </w:r>
      <w:r w:rsidRPr="00DC49C4">
        <w:t xml:space="preserve">      </w:t>
      </w:r>
      <w:r>
        <w:t xml:space="preserve">        </w:t>
      </w:r>
      <w:r w:rsidR="00EC17A6">
        <w:t xml:space="preserve">    6</w:t>
      </w:r>
      <w:r>
        <w:t>,</w:t>
      </w:r>
      <w:r w:rsidR="00EC17A6">
        <w:t>4</w:t>
      </w:r>
      <w:r w:rsidRPr="00DC49C4">
        <w:t xml:space="preserve">         </w:t>
      </w:r>
    </w:p>
    <w:p w:rsidR="00497098" w:rsidRDefault="00497098" w:rsidP="00497098">
      <w:pPr>
        <w:spacing w:line="240" w:lineRule="atLeast"/>
      </w:pPr>
      <w:r w:rsidRPr="00DC49C4">
        <w:t xml:space="preserve">    </w:t>
      </w:r>
      <w:r w:rsidR="00EC17A6">
        <w:t>3</w:t>
      </w:r>
      <w:r w:rsidRPr="00FB092B">
        <w:t>.</w:t>
      </w:r>
      <w:r w:rsidR="00EC17A6">
        <w:t xml:space="preserve">1       </w:t>
      </w:r>
      <w:r w:rsidRPr="00FB092B">
        <w:t xml:space="preserve"> </w:t>
      </w:r>
      <w:r w:rsidR="00EC17A6">
        <w:t>21</w:t>
      </w:r>
      <w:r w:rsidRPr="00FB092B">
        <w:t>,</w:t>
      </w:r>
      <w:r w:rsidR="00EC17A6">
        <w:t>47</w:t>
      </w:r>
      <w:r w:rsidRPr="00FB092B">
        <w:t xml:space="preserve">       </w:t>
      </w:r>
      <w:r>
        <w:t xml:space="preserve">  5</w:t>
      </w:r>
      <w:r w:rsidRPr="00FB092B">
        <w:t xml:space="preserve">   </w:t>
      </w:r>
      <w:r>
        <w:t xml:space="preserve"> </w:t>
      </w:r>
      <w:r w:rsidRPr="00FB092B">
        <w:t xml:space="preserve">     </w:t>
      </w:r>
      <w:r>
        <w:t>0</w:t>
      </w:r>
      <w:r w:rsidRPr="00FB092B">
        <w:t>,</w:t>
      </w:r>
      <w:r>
        <w:t>8</w:t>
      </w:r>
      <w:r w:rsidRPr="00FB092B">
        <w:t xml:space="preserve">       </w:t>
      </w:r>
      <w:r w:rsidR="00EC17A6">
        <w:t>107</w:t>
      </w:r>
      <w:r>
        <w:t>,</w:t>
      </w:r>
      <w:r w:rsidR="00EC17A6">
        <w:t>3</w:t>
      </w:r>
      <w:r>
        <w:t>5</w:t>
      </w:r>
      <w:r w:rsidRPr="00FB092B">
        <w:t xml:space="preserve">           </w:t>
      </w:r>
      <w:r w:rsidR="00EC17A6">
        <w:t>85</w:t>
      </w:r>
      <w:r>
        <w:t>,</w:t>
      </w:r>
      <w:r w:rsidR="00EC17A6">
        <w:t>88</w:t>
      </w:r>
      <w:r w:rsidRPr="00FB092B">
        <w:t xml:space="preserve">   </w:t>
      </w:r>
    </w:p>
    <w:p w:rsidR="00497098" w:rsidRDefault="00497098" w:rsidP="00497098">
      <w:pPr>
        <w:spacing w:line="240" w:lineRule="atLeast"/>
      </w:pPr>
      <w:r w:rsidRPr="00FB092B">
        <w:t xml:space="preserve"> </w:t>
      </w:r>
      <w:r>
        <w:t xml:space="preserve">   </w:t>
      </w:r>
      <w:r w:rsidR="00EC17A6">
        <w:t>3</w:t>
      </w:r>
      <w:r w:rsidRPr="00FB092B">
        <w:t>.</w:t>
      </w:r>
      <w:r w:rsidR="00EC17A6">
        <w:t xml:space="preserve">2      </w:t>
      </w:r>
      <w:r w:rsidRPr="00FB092B">
        <w:t xml:space="preserve">  </w:t>
      </w:r>
      <w:r w:rsidR="00EC17A6">
        <w:t>10</w:t>
      </w:r>
      <w:r w:rsidRPr="00FB092B">
        <w:t>,</w:t>
      </w:r>
      <w:r w:rsidR="00EC17A6">
        <w:t>88</w:t>
      </w:r>
      <w:r w:rsidRPr="00FB092B">
        <w:t xml:space="preserve">       </w:t>
      </w:r>
      <w:r w:rsidR="00EC17A6">
        <w:t>50</w:t>
      </w:r>
      <w:r w:rsidRPr="00FB092B">
        <w:t xml:space="preserve">   </w:t>
      </w:r>
      <w:r>
        <w:t xml:space="preserve"> </w:t>
      </w:r>
      <w:r w:rsidRPr="00FB092B">
        <w:t xml:space="preserve">     </w:t>
      </w:r>
      <w:r w:rsidR="00EC17A6">
        <w:t>1</w:t>
      </w:r>
      <w:r w:rsidRPr="00FB092B">
        <w:t>,</w:t>
      </w:r>
      <w:r w:rsidR="00EC17A6">
        <w:t>0</w:t>
      </w:r>
      <w:r w:rsidRPr="00FB092B">
        <w:t xml:space="preserve">       </w:t>
      </w:r>
      <w:r w:rsidR="00EC17A6">
        <w:t>544</w:t>
      </w:r>
      <w:r w:rsidRPr="00FB092B">
        <w:t xml:space="preserve">           </w:t>
      </w:r>
      <w:r w:rsidR="00EC17A6">
        <w:t xml:space="preserve">   544</w:t>
      </w:r>
    </w:p>
    <w:p w:rsidR="00497098" w:rsidRPr="003E630C" w:rsidRDefault="00497098" w:rsidP="00497098">
      <w:pPr>
        <w:spacing w:line="240" w:lineRule="atLeast"/>
      </w:pPr>
      <w:r>
        <w:t xml:space="preserve">    </w:t>
      </w:r>
      <w:r w:rsidR="00EC17A6">
        <w:t>3</w:t>
      </w:r>
      <w:r w:rsidRPr="003E630C">
        <w:t>.</w:t>
      </w:r>
      <w:r w:rsidR="00EC17A6">
        <w:t xml:space="preserve">3   </w:t>
      </w:r>
      <w:r w:rsidRPr="003E630C">
        <w:t xml:space="preserve">     </w:t>
      </w:r>
      <w:r w:rsidR="00EC17A6">
        <w:t>10</w:t>
      </w:r>
      <w:r>
        <w:t>,</w:t>
      </w:r>
      <w:r w:rsidR="00EC17A6">
        <w:t>88</w:t>
      </w:r>
      <w:r>
        <w:t xml:space="preserve">       </w:t>
      </w:r>
      <w:r w:rsidR="00EC17A6">
        <w:t xml:space="preserve">  5</w:t>
      </w:r>
      <w:r>
        <w:t xml:space="preserve"> </w:t>
      </w:r>
      <w:r w:rsidRPr="003E630C">
        <w:t xml:space="preserve">        </w:t>
      </w:r>
      <w:r w:rsidR="00EC17A6">
        <w:t>0</w:t>
      </w:r>
      <w:r w:rsidRPr="003E630C">
        <w:t>,</w:t>
      </w:r>
      <w:r w:rsidR="00EC17A6">
        <w:t>8</w:t>
      </w:r>
      <w:r w:rsidRPr="003E630C">
        <w:t xml:space="preserve">     </w:t>
      </w:r>
      <w:r>
        <w:t xml:space="preserve">  </w:t>
      </w:r>
      <w:r w:rsidR="00EC17A6">
        <w:t xml:space="preserve">  54</w:t>
      </w:r>
      <w:r>
        <w:t>,</w:t>
      </w:r>
      <w:r w:rsidR="00EC17A6">
        <w:t>4</w:t>
      </w:r>
      <w:r w:rsidRPr="003E630C">
        <w:t xml:space="preserve">      </w:t>
      </w:r>
      <w:r>
        <w:t xml:space="preserve">      </w:t>
      </w:r>
      <w:r w:rsidR="00EC17A6">
        <w:t xml:space="preserve"> 4</w:t>
      </w:r>
      <w:r>
        <w:t>3,</w:t>
      </w:r>
      <w:r w:rsidR="00EC17A6">
        <w:t>5</w:t>
      </w:r>
      <w:r>
        <w:t>2</w:t>
      </w:r>
      <w:r w:rsidRPr="003E630C">
        <w:t xml:space="preserve">          </w:t>
      </w:r>
    </w:p>
    <w:p w:rsidR="00497098" w:rsidRPr="00DC49C4" w:rsidRDefault="00497098" w:rsidP="00497098">
      <w:pPr>
        <w:spacing w:line="240" w:lineRule="atLeast"/>
      </w:pPr>
      <w:r>
        <w:t xml:space="preserve">    </w:t>
      </w:r>
      <w:r w:rsidR="00EC17A6">
        <w:t>3</w:t>
      </w:r>
      <w:r w:rsidRPr="00DC49C4">
        <w:t>.</w:t>
      </w:r>
      <w:r w:rsidR="00EC17A6">
        <w:t xml:space="preserve">4       </w:t>
      </w:r>
      <w:r w:rsidR="00D878DF">
        <w:t xml:space="preserve"> </w:t>
      </w:r>
      <w:r w:rsidR="00EC17A6">
        <w:t>63</w:t>
      </w:r>
      <w:r w:rsidR="00D878DF">
        <w:t>,</w:t>
      </w:r>
      <w:r w:rsidR="00EC17A6">
        <w:t>36</w:t>
      </w:r>
      <w:r w:rsidRPr="00DC49C4">
        <w:t xml:space="preserve">    </w:t>
      </w:r>
      <w:r>
        <w:t xml:space="preserve">  </w:t>
      </w:r>
      <w:r w:rsidR="00D878DF">
        <w:t xml:space="preserve"> </w:t>
      </w:r>
      <w:r w:rsidR="00EC17A6">
        <w:t>25</w:t>
      </w:r>
      <w:r w:rsidRPr="00DC49C4">
        <w:t xml:space="preserve">  </w:t>
      </w:r>
      <w:r>
        <w:t xml:space="preserve"> </w:t>
      </w:r>
      <w:r w:rsidRPr="00DC49C4">
        <w:t xml:space="preserve">      </w:t>
      </w:r>
      <w:r>
        <w:t>1</w:t>
      </w:r>
      <w:r w:rsidRPr="00DC49C4">
        <w:t>,</w:t>
      </w:r>
      <w:r w:rsidR="00D878DF">
        <w:t>0</w:t>
      </w:r>
      <w:r w:rsidRPr="00DC49C4">
        <w:t xml:space="preserve">     </w:t>
      </w:r>
      <w:r w:rsidR="00D878DF">
        <w:t>1</w:t>
      </w:r>
      <w:r w:rsidR="00EC17A6">
        <w:t>584</w:t>
      </w:r>
      <w:r w:rsidRPr="00DC49C4">
        <w:t xml:space="preserve">      </w:t>
      </w:r>
      <w:r>
        <w:t xml:space="preserve">    </w:t>
      </w:r>
      <w:r w:rsidR="00EC17A6">
        <w:t xml:space="preserve">  </w:t>
      </w:r>
      <w:r w:rsidR="00D878DF">
        <w:t>1</w:t>
      </w:r>
      <w:r w:rsidR="00EC17A6">
        <w:t>584</w:t>
      </w:r>
      <w:r w:rsidRPr="00DC49C4">
        <w:t xml:space="preserve">         </w:t>
      </w:r>
    </w:p>
    <w:p w:rsidR="00D878DF" w:rsidRDefault="00497098" w:rsidP="00497098">
      <w:pPr>
        <w:spacing w:line="240" w:lineRule="atLeast"/>
      </w:pPr>
      <w:r w:rsidRPr="00DC49C4">
        <w:t xml:space="preserve">    </w:t>
      </w:r>
      <w:r w:rsidR="00EC17A6">
        <w:t>3</w:t>
      </w:r>
      <w:r w:rsidRPr="00FB092B">
        <w:t>.</w:t>
      </w:r>
      <w:r w:rsidR="00EC17A6">
        <w:t>5</w:t>
      </w:r>
      <w:r w:rsidR="00D878DF">
        <w:t xml:space="preserve">      </w:t>
      </w:r>
      <w:r w:rsidR="00EC17A6">
        <w:t xml:space="preserve">  35</w:t>
      </w:r>
      <w:r w:rsidR="00D878DF">
        <w:t>,5</w:t>
      </w:r>
      <w:r w:rsidR="00EC17A6">
        <w:t>2</w:t>
      </w:r>
      <w:r w:rsidRPr="00FB092B">
        <w:t xml:space="preserve">       </w:t>
      </w:r>
      <w:r w:rsidR="00D878DF">
        <w:t>25</w:t>
      </w:r>
      <w:r w:rsidRPr="00FB092B">
        <w:t xml:space="preserve">   </w:t>
      </w:r>
      <w:r>
        <w:t xml:space="preserve"> </w:t>
      </w:r>
      <w:r w:rsidRPr="00FB092B">
        <w:t xml:space="preserve">     </w:t>
      </w:r>
      <w:r w:rsidR="00D878DF">
        <w:t>1</w:t>
      </w:r>
      <w:r w:rsidRPr="00FB092B">
        <w:t>,</w:t>
      </w:r>
      <w:r w:rsidR="00D878DF">
        <w:t>0</w:t>
      </w:r>
      <w:r w:rsidRPr="00FB092B">
        <w:t xml:space="preserve">     </w:t>
      </w:r>
      <w:r w:rsidR="00EC17A6">
        <w:t xml:space="preserve">  888</w:t>
      </w:r>
      <w:r w:rsidRPr="00FB092B">
        <w:t xml:space="preserve">          </w:t>
      </w:r>
      <w:r w:rsidR="00EC17A6">
        <w:t xml:space="preserve">    888</w:t>
      </w:r>
      <w:r w:rsidRPr="00FB092B">
        <w:t xml:space="preserve"> </w:t>
      </w:r>
    </w:p>
    <w:p w:rsidR="00497098" w:rsidRDefault="00D878DF" w:rsidP="00497098">
      <w:pPr>
        <w:spacing w:line="240" w:lineRule="atLeast"/>
      </w:pPr>
      <w:r>
        <w:t xml:space="preserve">  </w:t>
      </w:r>
      <w:r w:rsidR="00497098" w:rsidRPr="00FB092B">
        <w:t xml:space="preserve">  </w:t>
      </w:r>
      <w:r w:rsidR="00EC17A6">
        <w:t>3</w:t>
      </w:r>
      <w:r w:rsidR="00497098" w:rsidRPr="00FB092B">
        <w:t>.</w:t>
      </w:r>
      <w:r w:rsidR="00EC17A6">
        <w:t>6</w:t>
      </w:r>
      <w:r w:rsidR="00497098" w:rsidRPr="00FB092B">
        <w:t xml:space="preserve">      </w:t>
      </w:r>
      <w:r w:rsidR="00EC17A6">
        <w:t xml:space="preserve">    </w:t>
      </w:r>
      <w:r>
        <w:t>3</w:t>
      </w:r>
      <w:r w:rsidR="00EC17A6">
        <w:t>,1</w:t>
      </w:r>
      <w:r>
        <w:t>8</w:t>
      </w:r>
      <w:r w:rsidR="00497098" w:rsidRPr="00FB092B">
        <w:t xml:space="preserve">       </w:t>
      </w:r>
      <w:r w:rsidR="00D737B7">
        <w:t>7</w:t>
      </w:r>
      <w:r>
        <w:t>5</w:t>
      </w:r>
      <w:r w:rsidR="00497098" w:rsidRPr="00FB092B">
        <w:t xml:space="preserve">   </w:t>
      </w:r>
      <w:r w:rsidR="00497098">
        <w:t xml:space="preserve"> </w:t>
      </w:r>
      <w:r w:rsidR="00497098" w:rsidRPr="00FB092B">
        <w:t xml:space="preserve">     </w:t>
      </w:r>
      <w:r>
        <w:t>1</w:t>
      </w:r>
      <w:r w:rsidR="00497098" w:rsidRPr="00FB092B">
        <w:t>,</w:t>
      </w:r>
      <w:r>
        <w:t>0</w:t>
      </w:r>
      <w:r w:rsidR="00497098" w:rsidRPr="00FB092B">
        <w:t xml:space="preserve">       </w:t>
      </w:r>
      <w:r w:rsidR="00D737B7">
        <w:t>238</w:t>
      </w:r>
      <w:r w:rsidR="00497098">
        <w:t>,</w:t>
      </w:r>
      <w:r>
        <w:t>5</w:t>
      </w:r>
      <w:r w:rsidR="00497098" w:rsidRPr="00FB092B">
        <w:t xml:space="preserve">          </w:t>
      </w:r>
      <w:r w:rsidR="00D737B7">
        <w:t xml:space="preserve"> 238,5</w:t>
      </w:r>
    </w:p>
    <w:p w:rsidR="00497098" w:rsidRPr="003E630C" w:rsidRDefault="00497098" w:rsidP="00497098">
      <w:pPr>
        <w:spacing w:line="240" w:lineRule="atLeast"/>
      </w:pPr>
      <w:r>
        <w:t xml:space="preserve">    </w:t>
      </w:r>
      <w:r w:rsidR="00D737B7">
        <w:t>3</w:t>
      </w:r>
      <w:r w:rsidRPr="003E630C">
        <w:t>.</w:t>
      </w:r>
      <w:r w:rsidR="00D737B7">
        <w:t>7</w:t>
      </w:r>
      <w:r w:rsidRPr="003E630C">
        <w:t xml:space="preserve"> </w:t>
      </w:r>
      <w:r w:rsidR="00D737B7">
        <w:t xml:space="preserve">  </w:t>
      </w:r>
      <w:r w:rsidRPr="003E630C">
        <w:t xml:space="preserve">  </w:t>
      </w:r>
      <w:r>
        <w:t xml:space="preserve">  </w:t>
      </w:r>
      <w:r w:rsidR="00D878DF">
        <w:t xml:space="preserve"> </w:t>
      </w:r>
      <w:r w:rsidR="00D737B7">
        <w:t xml:space="preserve">  8</w:t>
      </w:r>
      <w:r>
        <w:t>,</w:t>
      </w:r>
      <w:r w:rsidR="00D737B7">
        <w:t>09</w:t>
      </w:r>
      <w:r>
        <w:t xml:space="preserve">       </w:t>
      </w:r>
      <w:r w:rsidR="00D737B7">
        <w:t>75</w:t>
      </w:r>
      <w:r>
        <w:t xml:space="preserve"> </w:t>
      </w:r>
      <w:r w:rsidRPr="003E630C">
        <w:t xml:space="preserve">        1,</w:t>
      </w:r>
      <w:r>
        <w:t>0</w:t>
      </w:r>
      <w:r w:rsidRPr="003E630C">
        <w:t xml:space="preserve">     </w:t>
      </w:r>
      <w:r w:rsidR="00D737B7">
        <w:t xml:space="preserve">  606</w:t>
      </w:r>
      <w:r>
        <w:t>,</w:t>
      </w:r>
      <w:r w:rsidR="00D737B7">
        <w:t>7</w:t>
      </w:r>
      <w:r>
        <w:t>5</w:t>
      </w:r>
      <w:r w:rsidRPr="003E630C">
        <w:t xml:space="preserve">      </w:t>
      </w:r>
      <w:r w:rsidR="00D878DF">
        <w:t xml:space="preserve"> </w:t>
      </w:r>
      <w:r>
        <w:t xml:space="preserve"> </w:t>
      </w:r>
      <w:r w:rsidR="00D737B7">
        <w:t xml:space="preserve"> 606</w:t>
      </w:r>
      <w:r>
        <w:t>,</w:t>
      </w:r>
      <w:r w:rsidR="00D737B7">
        <w:t>7</w:t>
      </w:r>
      <w:r w:rsidR="00D878DF">
        <w:t>5</w:t>
      </w:r>
      <w:r w:rsidRPr="003E630C">
        <w:t xml:space="preserve">          </w:t>
      </w:r>
    </w:p>
    <w:p w:rsidR="00D737B7" w:rsidRPr="00DC49C4" w:rsidRDefault="00497098" w:rsidP="00D737B7">
      <w:pPr>
        <w:spacing w:line="240" w:lineRule="atLeast"/>
      </w:pPr>
      <w:r>
        <w:t xml:space="preserve">    </w:t>
      </w:r>
      <w:r w:rsidR="00D737B7">
        <w:t>3</w:t>
      </w:r>
      <w:r w:rsidR="00D737B7" w:rsidRPr="00DC49C4">
        <w:t>.</w:t>
      </w:r>
      <w:r w:rsidR="00D737B7">
        <w:t>8          8,52</w:t>
      </w:r>
      <w:r w:rsidR="00D737B7" w:rsidRPr="00DC49C4">
        <w:t xml:space="preserve">    </w:t>
      </w:r>
      <w:r w:rsidR="00D737B7">
        <w:t xml:space="preserve">   60</w:t>
      </w:r>
      <w:r w:rsidR="00D737B7" w:rsidRPr="00DC49C4">
        <w:t xml:space="preserve">  </w:t>
      </w:r>
      <w:r w:rsidR="00D737B7">
        <w:t xml:space="preserve"> </w:t>
      </w:r>
      <w:r w:rsidR="00D737B7" w:rsidRPr="00DC49C4">
        <w:t xml:space="preserve">      </w:t>
      </w:r>
      <w:r w:rsidR="00D737B7">
        <w:t>1</w:t>
      </w:r>
      <w:r w:rsidR="00D737B7" w:rsidRPr="00DC49C4">
        <w:t>,</w:t>
      </w:r>
      <w:r w:rsidR="00D737B7">
        <w:t>1</w:t>
      </w:r>
      <w:r w:rsidR="00D737B7" w:rsidRPr="00DC49C4">
        <w:t xml:space="preserve">     </w:t>
      </w:r>
      <w:r w:rsidR="00D737B7">
        <w:t xml:space="preserve">  511,2</w:t>
      </w:r>
      <w:r w:rsidR="00D737B7" w:rsidRPr="00DC49C4">
        <w:t xml:space="preserve">      </w:t>
      </w:r>
      <w:r w:rsidR="00D737B7">
        <w:t xml:space="preserve">     562,32</w:t>
      </w:r>
      <w:r w:rsidR="00D737B7" w:rsidRPr="00DC49C4">
        <w:t xml:space="preserve">         </w:t>
      </w:r>
    </w:p>
    <w:p w:rsidR="00D737B7" w:rsidRDefault="00D737B7" w:rsidP="00D737B7">
      <w:pPr>
        <w:spacing w:line="240" w:lineRule="atLeast"/>
      </w:pPr>
      <w:r w:rsidRPr="00DC49C4">
        <w:t xml:space="preserve">    </w:t>
      </w:r>
      <w:r>
        <w:t>3</w:t>
      </w:r>
      <w:r w:rsidRPr="00FB092B">
        <w:t>.</w:t>
      </w:r>
      <w:r>
        <w:t>9          8,66</w:t>
      </w:r>
      <w:r w:rsidRPr="00FB092B">
        <w:t xml:space="preserve">       </w:t>
      </w:r>
      <w:r>
        <w:t>25</w:t>
      </w:r>
      <w:r w:rsidRPr="00FB092B">
        <w:t xml:space="preserve">   </w:t>
      </w:r>
      <w:r>
        <w:t xml:space="preserve"> </w:t>
      </w:r>
      <w:r w:rsidRPr="00FB092B">
        <w:t xml:space="preserve">     </w:t>
      </w:r>
      <w:r>
        <w:t>1</w:t>
      </w:r>
      <w:r w:rsidRPr="00FB092B">
        <w:t>,</w:t>
      </w:r>
      <w:r>
        <w:t>0</w:t>
      </w:r>
      <w:r w:rsidRPr="00FB092B">
        <w:t xml:space="preserve">     </w:t>
      </w:r>
      <w:r>
        <w:t xml:space="preserve">  216,5</w:t>
      </w:r>
      <w:r w:rsidRPr="00FB092B">
        <w:t xml:space="preserve">          </w:t>
      </w:r>
      <w:r>
        <w:t xml:space="preserve"> 216,5</w:t>
      </w:r>
      <w:r w:rsidRPr="00FB092B">
        <w:t xml:space="preserve"> </w:t>
      </w:r>
    </w:p>
    <w:p w:rsidR="00D737B7" w:rsidRDefault="00D737B7" w:rsidP="00D737B7">
      <w:pPr>
        <w:spacing w:line="240" w:lineRule="atLeast"/>
      </w:pPr>
      <w:r>
        <w:t xml:space="preserve">  </w:t>
      </w:r>
      <w:r w:rsidRPr="00FB092B">
        <w:t xml:space="preserve">  </w:t>
      </w:r>
      <w:r>
        <w:t>3</w:t>
      </w:r>
      <w:r w:rsidRPr="00FB092B">
        <w:t>.</w:t>
      </w:r>
      <w:r>
        <w:t>10-11   6,12</w:t>
      </w:r>
      <w:r w:rsidRPr="00FB092B">
        <w:t xml:space="preserve">       </w:t>
      </w:r>
      <w:r>
        <w:t xml:space="preserve">  5</w:t>
      </w:r>
      <w:r w:rsidRPr="00FB092B">
        <w:t xml:space="preserve">   </w:t>
      </w:r>
      <w:r>
        <w:t xml:space="preserve"> </w:t>
      </w:r>
      <w:r w:rsidRPr="00FB092B">
        <w:t xml:space="preserve">     </w:t>
      </w:r>
      <w:r>
        <w:t>0</w:t>
      </w:r>
      <w:r w:rsidRPr="00FB092B">
        <w:t>,</w:t>
      </w:r>
      <w:r>
        <w:t>8</w:t>
      </w:r>
      <w:r w:rsidRPr="00FB092B">
        <w:t xml:space="preserve">       </w:t>
      </w:r>
      <w:r>
        <w:t xml:space="preserve">  30,6</w:t>
      </w:r>
      <w:r w:rsidRPr="00FB092B">
        <w:t xml:space="preserve">          </w:t>
      </w:r>
      <w:r>
        <w:t xml:space="preserve">   24,48</w:t>
      </w:r>
    </w:p>
    <w:p w:rsidR="008E4FE1" w:rsidRPr="00D737B7" w:rsidRDefault="00D737B7" w:rsidP="00D737B7">
      <w:pPr>
        <w:spacing w:line="240" w:lineRule="atLeast"/>
        <w:rPr>
          <w:u w:val="single"/>
        </w:rPr>
      </w:pPr>
      <w:r>
        <w:t xml:space="preserve">   </w:t>
      </w:r>
      <w:r w:rsidRPr="00D737B7">
        <w:rPr>
          <w:u w:val="single"/>
        </w:rPr>
        <w:t xml:space="preserve"> 3.12        1,6           5         0,8           8                  6,4     </w:t>
      </w:r>
    </w:p>
    <w:p w:rsidR="00DC49C4" w:rsidRPr="00DC49C4" w:rsidRDefault="00497098" w:rsidP="00395772">
      <w:pPr>
        <w:spacing w:line="240" w:lineRule="atLeast"/>
      </w:pPr>
      <w:r w:rsidRPr="00FB092B">
        <w:t xml:space="preserve">    </w:t>
      </w:r>
      <w:r w:rsidR="00DC49C4" w:rsidRPr="00DC49C4">
        <w:sym w:font="Symbol" w:char="F0E5"/>
      </w:r>
      <w:r w:rsidR="00DC49C4" w:rsidRPr="00DC49C4">
        <w:t xml:space="preserve">        </w:t>
      </w:r>
      <w:r w:rsidR="00D737B7">
        <w:t>545</w:t>
      </w:r>
      <w:r w:rsidR="00DC49C4" w:rsidRPr="00DC49C4">
        <w:t>,</w:t>
      </w:r>
      <w:r w:rsidR="00D737B7">
        <w:t>27</w:t>
      </w:r>
      <w:r w:rsidR="00DC49C4" w:rsidRPr="00DC49C4">
        <w:t xml:space="preserve">                         </w:t>
      </w:r>
      <w:r w:rsidR="00D857C3">
        <w:t xml:space="preserve">   </w:t>
      </w:r>
      <w:r w:rsidR="008E4FE1">
        <w:t>1</w:t>
      </w:r>
      <w:r w:rsidR="00D737B7">
        <w:t>3722</w:t>
      </w:r>
      <w:r w:rsidR="002A6B1C">
        <w:t>,</w:t>
      </w:r>
      <w:r w:rsidR="00D737B7">
        <w:t>35</w:t>
      </w:r>
      <w:r w:rsidR="00DC49C4" w:rsidRPr="00DC49C4">
        <w:t xml:space="preserve">    </w:t>
      </w:r>
      <w:r w:rsidR="00D857C3">
        <w:t xml:space="preserve">  </w:t>
      </w:r>
      <w:r w:rsidR="002A6B1C">
        <w:t xml:space="preserve">  </w:t>
      </w:r>
      <w:r w:rsidR="008E4FE1">
        <w:t>1</w:t>
      </w:r>
      <w:r w:rsidR="00D737B7">
        <w:t>3665</w:t>
      </w:r>
      <w:r w:rsidR="00DC49C4" w:rsidRPr="00DC49C4">
        <w:t>,</w:t>
      </w:r>
      <w:r w:rsidR="00D737B7">
        <w:t>7</w:t>
      </w:r>
      <w:r w:rsidR="00DC49C4" w:rsidRPr="00DC49C4"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DC49C4" w:rsidRPr="00DC49C4" w:rsidRDefault="00DC49C4" w:rsidP="00DC49C4">
      <w:pPr>
        <w:spacing w:line="240" w:lineRule="atLeast"/>
      </w:pPr>
    </w:p>
    <w:p w:rsidR="00DC49C4" w:rsidRPr="00DC49C4" w:rsidRDefault="00DC49C4" w:rsidP="00DC49C4">
      <w:pPr>
        <w:spacing w:line="240" w:lineRule="atLeast"/>
        <w:rPr>
          <w:position w:val="6"/>
        </w:rPr>
      </w:pPr>
      <w:r w:rsidRPr="00DC49C4">
        <w:t>p</w:t>
      </w:r>
      <w:r w:rsidRPr="00DC49C4">
        <w:rPr>
          <w:position w:val="-6"/>
        </w:rPr>
        <w:t>n</w:t>
      </w:r>
      <w:r w:rsidRPr="00DC49C4">
        <w:t>= p</w:t>
      </w:r>
      <w:r w:rsidRPr="00DC49C4">
        <w:rPr>
          <w:position w:val="-6"/>
        </w:rPr>
        <w:t xml:space="preserve">ni </w:t>
      </w:r>
      <w:r w:rsidRPr="00DC49C4">
        <w:t>.S</w:t>
      </w:r>
      <w:r w:rsidRPr="00DC49C4">
        <w:rPr>
          <w:position w:val="-6"/>
        </w:rPr>
        <w:t>i /</w:t>
      </w:r>
      <w:r w:rsidRPr="00DC49C4">
        <w:t xml:space="preserve"> S</w:t>
      </w:r>
      <w:r w:rsidRPr="00DC49C4">
        <w:rPr>
          <w:position w:val="-6"/>
        </w:rPr>
        <w:t>i</w:t>
      </w:r>
      <w:r w:rsidRPr="00DC49C4">
        <w:t xml:space="preserve">  = </w:t>
      </w:r>
      <w:r w:rsidR="00D857C3">
        <w:t>2</w:t>
      </w:r>
      <w:r w:rsidR="00D737B7">
        <w:t>5</w:t>
      </w:r>
      <w:r w:rsidR="00D857C3">
        <w:t>,</w:t>
      </w:r>
      <w:r w:rsidR="00D737B7">
        <w:t>17</w:t>
      </w:r>
      <w:r w:rsidRPr="00DC49C4">
        <w:t xml:space="preserve"> kg.m</w:t>
      </w:r>
      <w:r w:rsidRPr="00DC49C4">
        <w:rPr>
          <w:position w:val="6"/>
        </w:rPr>
        <w:t>-2</w:t>
      </w:r>
    </w:p>
    <w:p w:rsidR="00DC49C4" w:rsidRPr="00DC49C4" w:rsidRDefault="00DC49C4" w:rsidP="00DC49C4">
      <w:pPr>
        <w:spacing w:line="240" w:lineRule="atLeast"/>
        <w:rPr>
          <w:position w:val="-6"/>
        </w:rPr>
      </w:pPr>
      <w:r w:rsidRPr="00DC49C4">
        <w:t>a</w:t>
      </w:r>
      <w:r w:rsidRPr="00DC49C4">
        <w:rPr>
          <w:position w:val="-6"/>
        </w:rPr>
        <w:t>n</w:t>
      </w:r>
      <w:r w:rsidRPr="00DC49C4">
        <w:t>= p</w:t>
      </w:r>
      <w:r w:rsidRPr="00DC49C4">
        <w:rPr>
          <w:position w:val="-6"/>
        </w:rPr>
        <w:t xml:space="preserve">ni </w:t>
      </w:r>
      <w:r w:rsidRPr="00DC49C4">
        <w:t>.a</w:t>
      </w:r>
      <w:r w:rsidRPr="00DC49C4">
        <w:rPr>
          <w:position w:val="-6"/>
        </w:rPr>
        <w:t xml:space="preserve">ni </w:t>
      </w:r>
      <w:r w:rsidRPr="00DC49C4">
        <w:t>.S</w:t>
      </w:r>
      <w:r w:rsidRPr="00DC49C4">
        <w:rPr>
          <w:position w:val="-6"/>
        </w:rPr>
        <w:t>i /</w:t>
      </w:r>
      <w:r w:rsidRPr="00DC49C4">
        <w:t xml:space="preserve"> p</w:t>
      </w:r>
      <w:r w:rsidRPr="00DC49C4">
        <w:rPr>
          <w:position w:val="-6"/>
        </w:rPr>
        <w:t xml:space="preserve">ni </w:t>
      </w:r>
      <w:r w:rsidRPr="00DC49C4">
        <w:t>. S</w:t>
      </w:r>
      <w:r w:rsidRPr="00DC49C4">
        <w:rPr>
          <w:position w:val="-6"/>
        </w:rPr>
        <w:t xml:space="preserve">i = </w:t>
      </w:r>
      <w:r w:rsidR="002A6B1C">
        <w:rPr>
          <w:position w:val="-6"/>
        </w:rPr>
        <w:t>0</w:t>
      </w:r>
      <w:r w:rsidRPr="00DC49C4">
        <w:rPr>
          <w:position w:val="-6"/>
        </w:rPr>
        <w:t>,</w:t>
      </w:r>
      <w:r w:rsidR="002A6B1C">
        <w:rPr>
          <w:position w:val="-6"/>
        </w:rPr>
        <w:t>9</w:t>
      </w:r>
      <w:r w:rsidR="008E4FE1">
        <w:rPr>
          <w:position w:val="-6"/>
        </w:rPr>
        <w:t>9</w:t>
      </w:r>
      <w:r w:rsidR="00D737B7">
        <w:rPr>
          <w:position w:val="-6"/>
        </w:rPr>
        <w:t>6</w:t>
      </w:r>
    </w:p>
    <w:p w:rsidR="00DC49C4" w:rsidRPr="00DC49C4" w:rsidRDefault="00DC49C4" w:rsidP="00DC49C4">
      <w:pPr>
        <w:spacing w:line="240" w:lineRule="atLeast"/>
      </w:pPr>
      <w:r w:rsidRPr="00DC49C4">
        <w:t>a</w:t>
      </w:r>
      <w:r w:rsidRPr="00DC49C4">
        <w:rPr>
          <w:position w:val="-6"/>
        </w:rPr>
        <w:t>s</w:t>
      </w:r>
      <w:r w:rsidRPr="00DC49C4">
        <w:t>=0,9</w:t>
      </w:r>
    </w:p>
    <w:p w:rsidR="00EA3D38" w:rsidRPr="00DC49C4" w:rsidRDefault="00EA3D38" w:rsidP="00EA3D38">
      <w:pPr>
        <w:spacing w:line="240" w:lineRule="atLeast"/>
      </w:pPr>
      <w:r w:rsidRPr="00DC49C4">
        <w:t>p</w:t>
      </w:r>
      <w:r>
        <w:t>s</w:t>
      </w:r>
      <w:r w:rsidRPr="00DC49C4">
        <w:t xml:space="preserve">= </w:t>
      </w:r>
      <w:r w:rsidR="002A6B1C">
        <w:t>10</w:t>
      </w:r>
      <w:r w:rsidRPr="00DC49C4">
        <w:t xml:space="preserve"> kg. m</w:t>
      </w:r>
      <w:r w:rsidRPr="00DC49C4">
        <w:rPr>
          <w:position w:val="6"/>
        </w:rPr>
        <w:t>-2</w:t>
      </w:r>
    </w:p>
    <w:p w:rsidR="00DC49C4" w:rsidRPr="00DC49C4" w:rsidRDefault="00DC49C4" w:rsidP="00DC49C4">
      <w:pPr>
        <w:spacing w:line="240" w:lineRule="atLeast"/>
      </w:pPr>
      <w:r w:rsidRPr="00DC49C4">
        <w:t>p= p</w:t>
      </w:r>
      <w:r w:rsidRPr="00DC49C4">
        <w:rPr>
          <w:position w:val="-6"/>
        </w:rPr>
        <w:t xml:space="preserve">n </w:t>
      </w:r>
      <w:r w:rsidRPr="00DC49C4">
        <w:t>+ p</w:t>
      </w:r>
      <w:r w:rsidRPr="00DC49C4">
        <w:rPr>
          <w:position w:val="-6"/>
        </w:rPr>
        <w:t>s</w:t>
      </w:r>
      <w:r w:rsidRPr="00DC49C4">
        <w:t xml:space="preserve"> </w:t>
      </w:r>
    </w:p>
    <w:p w:rsidR="00DC49C4" w:rsidRPr="00DC49C4" w:rsidRDefault="00DC49C4" w:rsidP="00DC49C4">
      <w:pPr>
        <w:spacing w:line="240" w:lineRule="atLeast"/>
      </w:pPr>
      <w:r w:rsidRPr="00DC49C4">
        <w:t xml:space="preserve">p= </w:t>
      </w:r>
      <w:r w:rsidR="00D857C3">
        <w:t>2</w:t>
      </w:r>
      <w:r w:rsidR="00D737B7">
        <w:t>5</w:t>
      </w:r>
      <w:r w:rsidRPr="00DC49C4">
        <w:t>,</w:t>
      </w:r>
      <w:r w:rsidR="00D737B7">
        <w:t>17</w:t>
      </w:r>
      <w:r w:rsidRPr="00DC49C4">
        <w:t xml:space="preserve"> + </w:t>
      </w:r>
      <w:r w:rsidR="002A6B1C">
        <w:t>10</w:t>
      </w:r>
      <w:r w:rsidRPr="00DC49C4">
        <w:t xml:space="preserve"> = </w:t>
      </w:r>
      <w:r w:rsidR="00D857C3">
        <w:t>3</w:t>
      </w:r>
      <w:r w:rsidR="00D737B7">
        <w:t>5</w:t>
      </w:r>
      <w:r w:rsidR="002A6B1C">
        <w:t>,</w:t>
      </w:r>
      <w:r w:rsidR="00D737B7">
        <w:t>17</w:t>
      </w:r>
      <w:r w:rsidRPr="00DC49C4">
        <w:t xml:space="preserve"> kg. m</w:t>
      </w:r>
      <w:r w:rsidRPr="00DC49C4">
        <w:rPr>
          <w:position w:val="6"/>
        </w:rPr>
        <w:t>-2</w:t>
      </w:r>
    </w:p>
    <w:p w:rsidR="00DC49C4" w:rsidRPr="00DC49C4" w:rsidRDefault="00DC49C4" w:rsidP="00DC49C4">
      <w:pPr>
        <w:spacing w:before="120" w:line="240" w:lineRule="atLeast"/>
        <w:rPr>
          <w:position w:val="-6"/>
        </w:rPr>
      </w:pPr>
      <w:r w:rsidRPr="00DC49C4">
        <w:lastRenderedPageBreak/>
        <w:t>a = p</w:t>
      </w:r>
      <w:r w:rsidRPr="00DC49C4">
        <w:rPr>
          <w:position w:val="-6"/>
        </w:rPr>
        <w:t>n</w:t>
      </w:r>
      <w:r w:rsidRPr="00DC49C4">
        <w:t>.a</w:t>
      </w:r>
      <w:r w:rsidRPr="00DC49C4">
        <w:rPr>
          <w:position w:val="-6"/>
        </w:rPr>
        <w:t xml:space="preserve">n </w:t>
      </w:r>
      <w:r w:rsidRPr="00DC49C4">
        <w:t>+ p</w:t>
      </w:r>
      <w:r w:rsidRPr="00DC49C4">
        <w:rPr>
          <w:position w:val="-6"/>
        </w:rPr>
        <w:t>s</w:t>
      </w:r>
      <w:r w:rsidRPr="00DC49C4">
        <w:t>.a</w:t>
      </w:r>
      <w:r w:rsidRPr="00DC49C4">
        <w:rPr>
          <w:position w:val="-6"/>
        </w:rPr>
        <w:t>s/</w:t>
      </w:r>
      <w:r w:rsidRPr="00DC49C4">
        <w:t xml:space="preserve"> p</w:t>
      </w:r>
      <w:r w:rsidRPr="00DC49C4">
        <w:rPr>
          <w:position w:val="-6"/>
        </w:rPr>
        <w:t xml:space="preserve">n </w:t>
      </w:r>
      <w:r w:rsidRPr="00DC49C4">
        <w:t>+ p</w:t>
      </w:r>
      <w:r w:rsidRPr="00DC49C4">
        <w:rPr>
          <w:position w:val="-6"/>
        </w:rPr>
        <w:t>s = 0,9</w:t>
      </w:r>
      <w:r w:rsidR="006D0D6A">
        <w:rPr>
          <w:position w:val="-6"/>
        </w:rPr>
        <w:t>7</w:t>
      </w:r>
    </w:p>
    <w:p w:rsidR="00DC49C4" w:rsidRPr="00DC49C4" w:rsidRDefault="00DC49C4" w:rsidP="00DC49C4">
      <w:pPr>
        <w:spacing w:line="240" w:lineRule="atLeast"/>
        <w:rPr>
          <w:position w:val="-6"/>
        </w:rPr>
      </w:pPr>
      <w:r w:rsidRPr="00DC49C4">
        <w:t>b= S .k/ S</w:t>
      </w:r>
      <w:r w:rsidRPr="00DC49C4">
        <w:rPr>
          <w:position w:val="-6"/>
        </w:rPr>
        <w:t xml:space="preserve">o </w:t>
      </w:r>
      <w:r w:rsidRPr="00DC49C4">
        <w:t>.h</w:t>
      </w:r>
      <w:r w:rsidRPr="00DC49C4">
        <w:rPr>
          <w:position w:val="-6"/>
        </w:rPr>
        <w:t>o</w:t>
      </w:r>
      <w:r w:rsidRPr="00DC49C4">
        <w:rPr>
          <w:position w:val="6"/>
        </w:rPr>
        <w:t>1/2</w:t>
      </w:r>
      <w:r w:rsidRPr="00DC49C4">
        <w:t xml:space="preserve">                 h</w:t>
      </w:r>
      <w:r w:rsidRPr="00DC49C4">
        <w:rPr>
          <w:position w:val="-6"/>
        </w:rPr>
        <w:t>o</w:t>
      </w:r>
      <w:r w:rsidRPr="00DC49C4">
        <w:t>= S</w:t>
      </w:r>
      <w:r w:rsidRPr="00DC49C4">
        <w:rPr>
          <w:position w:val="-6"/>
        </w:rPr>
        <w:t xml:space="preserve">o </w:t>
      </w:r>
      <w:r w:rsidRPr="00DC49C4">
        <w:t>.h</w:t>
      </w:r>
      <w:r w:rsidRPr="00DC49C4">
        <w:rPr>
          <w:position w:val="-6"/>
        </w:rPr>
        <w:t>o/</w:t>
      </w:r>
      <w:r w:rsidRPr="00DC49C4">
        <w:t>S</w:t>
      </w:r>
      <w:r w:rsidRPr="00DC49C4">
        <w:rPr>
          <w:position w:val="-6"/>
        </w:rPr>
        <w:t>o =</w:t>
      </w:r>
      <w:r w:rsidR="002A6B1C">
        <w:rPr>
          <w:position w:val="-6"/>
        </w:rPr>
        <w:t>1</w:t>
      </w:r>
      <w:r w:rsidR="006D0D6A">
        <w:rPr>
          <w:position w:val="-6"/>
        </w:rPr>
        <w:t>69</w:t>
      </w:r>
      <w:r w:rsidRPr="00DC49C4">
        <w:rPr>
          <w:position w:val="-6"/>
        </w:rPr>
        <w:t>,</w:t>
      </w:r>
      <w:r w:rsidR="006D0D6A">
        <w:rPr>
          <w:position w:val="-6"/>
        </w:rPr>
        <w:t>3</w:t>
      </w:r>
      <w:r w:rsidRPr="00DC49C4">
        <w:rPr>
          <w:position w:val="-6"/>
        </w:rPr>
        <w:t>/</w:t>
      </w:r>
      <w:r w:rsidR="008E4FE1">
        <w:rPr>
          <w:position w:val="-6"/>
        </w:rPr>
        <w:t>1</w:t>
      </w:r>
      <w:r w:rsidR="006D0D6A">
        <w:rPr>
          <w:position w:val="-6"/>
        </w:rPr>
        <w:t>09</w:t>
      </w:r>
      <w:r w:rsidR="008E4FE1">
        <w:rPr>
          <w:position w:val="-6"/>
        </w:rPr>
        <w:t>,</w:t>
      </w:r>
      <w:r w:rsidR="006D0D6A">
        <w:rPr>
          <w:position w:val="-6"/>
        </w:rPr>
        <w:t>2</w:t>
      </w:r>
      <w:r w:rsidR="008E4FE1">
        <w:rPr>
          <w:position w:val="-6"/>
        </w:rPr>
        <w:t>5</w:t>
      </w:r>
      <w:r w:rsidRPr="00DC49C4">
        <w:rPr>
          <w:position w:val="-6"/>
        </w:rPr>
        <w:t xml:space="preserve"> =</w:t>
      </w:r>
      <w:r w:rsidR="008E4FE1">
        <w:rPr>
          <w:position w:val="-6"/>
        </w:rPr>
        <w:t>1</w:t>
      </w:r>
      <w:r w:rsidRPr="00DC49C4">
        <w:rPr>
          <w:position w:val="-6"/>
        </w:rPr>
        <w:t>,</w:t>
      </w:r>
      <w:r w:rsidR="006D0D6A">
        <w:rPr>
          <w:position w:val="-6"/>
        </w:rPr>
        <w:t>55</w:t>
      </w:r>
    </w:p>
    <w:p w:rsidR="00DC49C4" w:rsidRPr="00DC49C4" w:rsidRDefault="00DC49C4" w:rsidP="00DC49C4">
      <w:pPr>
        <w:spacing w:line="240" w:lineRule="atLeast"/>
        <w:rPr>
          <w:position w:val="-6"/>
        </w:rPr>
      </w:pPr>
      <w:r w:rsidRPr="00DC49C4">
        <w:rPr>
          <w:position w:val="-6"/>
        </w:rPr>
        <w:t>b =</w:t>
      </w:r>
      <w:r w:rsidR="00D857C3">
        <w:rPr>
          <w:position w:val="-6"/>
        </w:rPr>
        <w:t xml:space="preserve"> </w:t>
      </w:r>
      <w:r w:rsidR="006D0D6A">
        <w:rPr>
          <w:position w:val="-6"/>
        </w:rPr>
        <w:t>545</w:t>
      </w:r>
      <w:r w:rsidRPr="00DC49C4">
        <w:rPr>
          <w:position w:val="-6"/>
        </w:rPr>
        <w:t>,</w:t>
      </w:r>
      <w:r w:rsidR="006D0D6A">
        <w:rPr>
          <w:position w:val="-6"/>
        </w:rPr>
        <w:t>2</w:t>
      </w:r>
      <w:r w:rsidR="008E4FE1">
        <w:rPr>
          <w:position w:val="-6"/>
        </w:rPr>
        <w:t>7</w:t>
      </w:r>
      <w:r w:rsidRPr="00DC49C4">
        <w:rPr>
          <w:position w:val="-6"/>
        </w:rPr>
        <w:t>.0,</w:t>
      </w:r>
      <w:r w:rsidR="00D857C3">
        <w:rPr>
          <w:position w:val="-6"/>
        </w:rPr>
        <w:t>2</w:t>
      </w:r>
      <w:r w:rsidR="008E4FE1">
        <w:rPr>
          <w:position w:val="-6"/>
        </w:rPr>
        <w:t>3</w:t>
      </w:r>
      <w:r w:rsidRPr="00DC49C4">
        <w:rPr>
          <w:position w:val="-6"/>
        </w:rPr>
        <w:t>/</w:t>
      </w:r>
      <w:r w:rsidR="008E4FE1">
        <w:rPr>
          <w:position w:val="-6"/>
        </w:rPr>
        <w:t>1</w:t>
      </w:r>
      <w:r w:rsidR="006D0D6A">
        <w:rPr>
          <w:position w:val="-6"/>
        </w:rPr>
        <w:t>09</w:t>
      </w:r>
      <w:r w:rsidR="008E4FE1">
        <w:rPr>
          <w:position w:val="-6"/>
        </w:rPr>
        <w:t>,</w:t>
      </w:r>
      <w:r w:rsidR="006D0D6A">
        <w:rPr>
          <w:position w:val="-6"/>
        </w:rPr>
        <w:t>2</w:t>
      </w:r>
      <w:r w:rsidR="008E4FE1">
        <w:rPr>
          <w:position w:val="-6"/>
        </w:rPr>
        <w:t>5</w:t>
      </w:r>
      <w:r w:rsidRPr="00DC49C4">
        <w:rPr>
          <w:position w:val="-6"/>
        </w:rPr>
        <w:t>.(</w:t>
      </w:r>
      <w:r w:rsidR="008E4FE1">
        <w:rPr>
          <w:position w:val="-6"/>
        </w:rPr>
        <w:t>1</w:t>
      </w:r>
      <w:r w:rsidRPr="00DC49C4">
        <w:rPr>
          <w:position w:val="-6"/>
        </w:rPr>
        <w:t>,</w:t>
      </w:r>
      <w:r w:rsidR="006D0D6A">
        <w:rPr>
          <w:position w:val="-6"/>
        </w:rPr>
        <w:t>5</w:t>
      </w:r>
      <w:r w:rsidRPr="00DC49C4">
        <w:rPr>
          <w:position w:val="-6"/>
        </w:rPr>
        <w:t>)</w:t>
      </w:r>
      <w:r w:rsidRPr="00DC49C4">
        <w:rPr>
          <w:position w:val="6"/>
        </w:rPr>
        <w:t xml:space="preserve">1/2    </w:t>
      </w:r>
      <w:r w:rsidRPr="00DC49C4">
        <w:t>S</w:t>
      </w:r>
      <w:r w:rsidRPr="00DC49C4">
        <w:rPr>
          <w:position w:val="-6"/>
        </w:rPr>
        <w:t>o/</w:t>
      </w:r>
      <w:r w:rsidRPr="00DC49C4">
        <w:t>S = 0,</w:t>
      </w:r>
      <w:r w:rsidR="006D0D6A">
        <w:t>2</w:t>
      </w:r>
      <w:r w:rsidRPr="00DC49C4">
        <w:t xml:space="preserve">       h</w:t>
      </w:r>
      <w:r w:rsidRPr="00DC49C4">
        <w:rPr>
          <w:position w:val="-6"/>
        </w:rPr>
        <w:t>o/</w:t>
      </w:r>
      <w:r w:rsidRPr="00DC49C4">
        <w:t>h</w:t>
      </w:r>
      <w:r w:rsidRPr="00DC49C4">
        <w:rPr>
          <w:position w:val="-6"/>
        </w:rPr>
        <w:t>s = 0,</w:t>
      </w:r>
      <w:r w:rsidR="006D0D6A">
        <w:rPr>
          <w:position w:val="-6"/>
        </w:rPr>
        <w:t>52</w:t>
      </w:r>
    </w:p>
    <w:p w:rsidR="00DC49C4" w:rsidRPr="00DC49C4" w:rsidRDefault="00DC49C4" w:rsidP="00DC49C4">
      <w:pPr>
        <w:spacing w:line="240" w:lineRule="atLeast"/>
      </w:pPr>
      <w:r w:rsidRPr="00DC49C4">
        <w:t xml:space="preserve">b = </w:t>
      </w:r>
      <w:r w:rsidR="006D0D6A">
        <w:t>0</w:t>
      </w:r>
      <w:r w:rsidRPr="00DC49C4">
        <w:t>,</w:t>
      </w:r>
      <w:r w:rsidR="006D0D6A">
        <w:t>9</w:t>
      </w:r>
      <w:r w:rsidRPr="00DC49C4">
        <w:t xml:space="preserve">                                                    n = 0,</w:t>
      </w:r>
      <w:r w:rsidR="00D857C3">
        <w:t>1</w:t>
      </w:r>
      <w:r w:rsidR="006D0D6A">
        <w:t>4</w:t>
      </w:r>
      <w:r w:rsidRPr="00DC49C4">
        <w:t xml:space="preserve">   k= 0,</w:t>
      </w:r>
      <w:r w:rsidR="00D857C3">
        <w:t>2</w:t>
      </w:r>
      <w:r w:rsidR="008E4FE1">
        <w:t>3</w:t>
      </w:r>
    </w:p>
    <w:p w:rsidR="00DC49C4" w:rsidRPr="00DC49C4" w:rsidRDefault="00DC49C4" w:rsidP="00DC49C4">
      <w:pPr>
        <w:pStyle w:val="Nadpis3"/>
        <w:rPr>
          <w:rFonts w:ascii="Times New Roman" w:hAnsi="Times New Roman"/>
          <w:sz w:val="24"/>
          <w:szCs w:val="24"/>
        </w:rPr>
      </w:pPr>
      <w:r w:rsidRPr="00DC49C4">
        <w:rPr>
          <w:rFonts w:ascii="Times New Roman" w:hAnsi="Times New Roman"/>
          <w:sz w:val="24"/>
          <w:szCs w:val="24"/>
        </w:rPr>
        <w:t>Výpočtové požiarne zaťaženie</w:t>
      </w:r>
    </w:p>
    <w:p w:rsidR="00DC49C4" w:rsidRPr="00DC49C4" w:rsidRDefault="00DC49C4" w:rsidP="00DC49C4">
      <w:pPr>
        <w:spacing w:line="240" w:lineRule="atLeast"/>
      </w:pPr>
      <w:r w:rsidRPr="00DC49C4">
        <w:t>p</w:t>
      </w:r>
      <w:r w:rsidRPr="00DC49C4">
        <w:rPr>
          <w:position w:val="-6"/>
        </w:rPr>
        <w:t>v</w:t>
      </w:r>
      <w:r w:rsidRPr="00DC49C4">
        <w:t>= p. a .b</w:t>
      </w:r>
    </w:p>
    <w:p w:rsidR="00DC49C4" w:rsidRPr="00DC49C4" w:rsidRDefault="00DC49C4" w:rsidP="00DC49C4">
      <w:pPr>
        <w:spacing w:line="240" w:lineRule="atLeast"/>
      </w:pPr>
      <w:r w:rsidRPr="00DC49C4">
        <w:t>p</w:t>
      </w:r>
      <w:r w:rsidRPr="00DC49C4">
        <w:rPr>
          <w:position w:val="-6"/>
        </w:rPr>
        <w:t>v</w:t>
      </w:r>
      <w:r w:rsidRPr="00DC49C4">
        <w:t>=</w:t>
      </w:r>
      <w:r w:rsidR="00D857C3">
        <w:t>3</w:t>
      </w:r>
      <w:r w:rsidR="006D0D6A">
        <w:t>5</w:t>
      </w:r>
      <w:r w:rsidR="002A6B1C">
        <w:t>,</w:t>
      </w:r>
      <w:r w:rsidR="006D0D6A">
        <w:t>17</w:t>
      </w:r>
      <w:r w:rsidRPr="00DC49C4">
        <w:t xml:space="preserve"> * 0,9</w:t>
      </w:r>
      <w:r w:rsidR="006D0D6A">
        <w:t>7</w:t>
      </w:r>
      <w:r w:rsidRPr="00DC49C4">
        <w:t xml:space="preserve"> * </w:t>
      </w:r>
      <w:r w:rsidR="006D0D6A">
        <w:t>0</w:t>
      </w:r>
      <w:r w:rsidRPr="00DC49C4">
        <w:t>,</w:t>
      </w:r>
      <w:r w:rsidR="006D0D6A">
        <w:t>9</w:t>
      </w:r>
    </w:p>
    <w:p w:rsidR="00DC49C4" w:rsidRPr="00DC49C4" w:rsidRDefault="00DC49C4" w:rsidP="00DC49C4">
      <w:pPr>
        <w:spacing w:line="240" w:lineRule="atLeast"/>
        <w:rPr>
          <w:position w:val="6"/>
        </w:rPr>
      </w:pPr>
      <w:r w:rsidRPr="00DC49C4">
        <w:t>p</w:t>
      </w:r>
      <w:r w:rsidRPr="00DC49C4">
        <w:rPr>
          <w:position w:val="-6"/>
        </w:rPr>
        <w:t>v</w:t>
      </w:r>
      <w:r w:rsidRPr="00DC49C4">
        <w:t xml:space="preserve">= </w:t>
      </w:r>
      <w:r w:rsidR="008E4FE1">
        <w:t>3</w:t>
      </w:r>
      <w:r w:rsidR="006D0D6A">
        <w:t>0</w:t>
      </w:r>
      <w:r w:rsidRPr="00DC49C4">
        <w:t>,</w:t>
      </w:r>
      <w:r w:rsidR="006D0D6A">
        <w:t>66</w:t>
      </w:r>
      <w:r w:rsidRPr="00DC49C4">
        <w:t xml:space="preserve"> kg.m</w:t>
      </w:r>
      <w:r w:rsidRPr="00DC49C4">
        <w:rPr>
          <w:position w:val="6"/>
        </w:rPr>
        <w:t>-2</w:t>
      </w:r>
    </w:p>
    <w:p w:rsidR="00DC49C4" w:rsidRPr="003E6DF7" w:rsidRDefault="00DC49C4" w:rsidP="00DC49C4">
      <w:pPr>
        <w:spacing w:before="120" w:line="240" w:lineRule="atLeast"/>
        <w:rPr>
          <w:b/>
        </w:rPr>
      </w:pPr>
      <w:r w:rsidRPr="003E6DF7">
        <w:rPr>
          <w:b/>
        </w:rPr>
        <w:t>STANOVENIE STUPŇA POŽIARNEJ BEZPEČNOSTI.</w:t>
      </w:r>
    </w:p>
    <w:p w:rsidR="00DC49C4" w:rsidRPr="003E6DF7" w:rsidRDefault="00DC49C4" w:rsidP="00DC49C4">
      <w:pPr>
        <w:pStyle w:val="Zkladntext"/>
        <w:spacing w:line="360" w:lineRule="atLeast"/>
      </w:pPr>
      <w:r w:rsidRPr="003E6DF7">
        <w:t xml:space="preserve">Podľa tab. </w:t>
      </w:r>
      <w:r w:rsidR="008E4FE1" w:rsidRPr="003E6DF7">
        <w:t>2</w:t>
      </w:r>
      <w:r w:rsidRPr="003E6DF7">
        <w:t xml:space="preserve">  STN 92 0201-2  posudzovaný požiarny úsek bude v</w:t>
      </w:r>
      <w:r w:rsidR="008E4FE1" w:rsidRPr="003E6DF7">
        <w:t>I</w:t>
      </w:r>
      <w:r w:rsidRPr="003E6DF7">
        <w:t>I. stupni požiarnej bezpečnosti.</w:t>
      </w:r>
    </w:p>
    <w:p w:rsidR="00DC49C4" w:rsidRDefault="00DC49C4" w:rsidP="00DC49C4">
      <w:pPr>
        <w:pStyle w:val="Zkladntext"/>
        <w:spacing w:line="360" w:lineRule="atLeast"/>
      </w:pPr>
      <w:r w:rsidRPr="003E6DF7">
        <w:t>V objekte sa nevyskytujú horľavé látky sústredené na malej ploche - objekt je bez miestneho sústredeného požiarneho zaťaženia.</w:t>
      </w:r>
    </w:p>
    <w:p w:rsidR="003E6DF7" w:rsidRPr="003E6DF7" w:rsidRDefault="003E6DF7" w:rsidP="00DC49C4">
      <w:pPr>
        <w:pStyle w:val="Zkladntext"/>
        <w:spacing w:line="360" w:lineRule="atLeast"/>
      </w:pPr>
    </w:p>
    <w:p w:rsidR="00EA3D38" w:rsidRPr="003E6DF7" w:rsidRDefault="003E6DF7" w:rsidP="00BB1001">
      <w:pPr>
        <w:spacing w:line="360" w:lineRule="auto"/>
        <w:ind w:left="-360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      </w:t>
      </w:r>
      <w:r w:rsidR="00EA3D38" w:rsidRPr="003E6DF7">
        <w:rPr>
          <w:b/>
          <w:color w:val="000000"/>
        </w:rPr>
        <w:t>MEDZNÁ PODORYSNÁ PLOCHA</w:t>
      </w:r>
      <w:r w:rsidR="00BB1001" w:rsidRPr="003E6DF7">
        <w:rPr>
          <w:b/>
          <w:color w:val="000000"/>
        </w:rPr>
        <w:t xml:space="preserve">  </w:t>
      </w:r>
      <w:r w:rsidR="00EA3D38" w:rsidRPr="003E6DF7">
        <w:rPr>
          <w:b/>
        </w:rPr>
        <w:t>N1.1</w:t>
      </w:r>
      <w:r w:rsidR="008E4FE1" w:rsidRPr="003E6DF7">
        <w:rPr>
          <w:b/>
        </w:rPr>
        <w:t>/N2</w:t>
      </w:r>
      <w:r w:rsidR="00EA3D38" w:rsidRPr="003E6DF7">
        <w:rPr>
          <w:b/>
        </w:rPr>
        <w:t xml:space="preserve">      </w:t>
      </w:r>
    </w:p>
    <w:p w:rsidR="00EA3D38" w:rsidRDefault="00EA3D38" w:rsidP="00EA3D38">
      <w:pPr>
        <w:spacing w:line="360" w:lineRule="auto"/>
        <w:ind w:left="-360"/>
      </w:pPr>
      <w:r>
        <w:t xml:space="preserve">           1250 – 2020 x lna</w:t>
      </w:r>
    </w:p>
    <w:p w:rsidR="00EA3D38" w:rsidRDefault="00EA3D38" w:rsidP="00EA3D38">
      <w:pPr>
        <w:spacing w:line="360" w:lineRule="auto"/>
        <w:ind w:left="-360"/>
      </w:pPr>
      <w:r>
        <w:t>S</w:t>
      </w:r>
      <w:r>
        <w:rPr>
          <w:vertAlign w:val="subscript"/>
        </w:rPr>
        <w:t>max</w:t>
      </w:r>
      <w:r>
        <w:t xml:space="preserve"> = ---------------------------</w:t>
      </w:r>
      <w:r w:rsidRPr="00E72D83">
        <w:t xml:space="preserve"> </w:t>
      </w:r>
      <w:r>
        <w:t xml:space="preserve">                     S</w:t>
      </w:r>
      <w:r>
        <w:rPr>
          <w:vertAlign w:val="subscript"/>
        </w:rPr>
        <w:t>max</w:t>
      </w:r>
      <w:r>
        <w:t xml:space="preserve"> = </w:t>
      </w:r>
      <w:r w:rsidR="006D0D6A">
        <w:t>3786</w:t>
      </w:r>
      <w:r w:rsidR="008E4FE1">
        <w:t>,</w:t>
      </w:r>
      <w:r w:rsidR="006D0D6A">
        <w:t>1</w:t>
      </w:r>
      <w:r>
        <w:t xml:space="preserve"> m</w:t>
      </w:r>
      <w:r>
        <w:rPr>
          <w:vertAlign w:val="superscript"/>
        </w:rPr>
        <w:t>2</w:t>
      </w:r>
      <w:r>
        <w:t xml:space="preserve"> = S – vyhovuje</w:t>
      </w:r>
    </w:p>
    <w:p w:rsidR="00EA3D38" w:rsidRDefault="00EA3D38" w:rsidP="00EA3D38">
      <w:pPr>
        <w:spacing w:line="360" w:lineRule="auto"/>
        <w:ind w:left="-360"/>
      </w:pPr>
      <w:r>
        <w:t xml:space="preserve">                  0,</w:t>
      </w:r>
      <w:r w:rsidR="006D0D6A">
        <w:t>2</w:t>
      </w:r>
      <w:r>
        <w:t xml:space="preserve"> x ( np)</w:t>
      </w:r>
      <w:r>
        <w:rPr>
          <w:vertAlign w:val="superscript"/>
        </w:rPr>
        <w:t>1/2</w:t>
      </w:r>
    </w:p>
    <w:p w:rsidR="00EA3D38" w:rsidRDefault="00EA3D38" w:rsidP="00EA3D38">
      <w:pPr>
        <w:spacing w:line="360" w:lineRule="auto"/>
        <w:ind w:left="-360"/>
      </w:pPr>
      <w:r>
        <w:t>Skutočné pôdorysné plochy sú menšie a teda vyhovujú.</w:t>
      </w:r>
    </w:p>
    <w:p w:rsidR="00BB1001" w:rsidRDefault="00BB1001" w:rsidP="00BB1001">
      <w:pPr>
        <w:pStyle w:val="Nadpis2"/>
      </w:pPr>
    </w:p>
    <w:p w:rsidR="00BB1001" w:rsidRPr="006447A3" w:rsidRDefault="00BB1001" w:rsidP="00BB1001">
      <w:pPr>
        <w:pStyle w:val="Nadpis2"/>
        <w:rPr>
          <w:sz w:val="28"/>
          <w:szCs w:val="28"/>
        </w:rPr>
      </w:pPr>
      <w:r w:rsidRPr="001777CA">
        <w:t xml:space="preserve">POŽIARNE RIZIKO                                              </w:t>
      </w:r>
      <w:r>
        <w:t xml:space="preserve">             PÚ N 1.2 – tech.miestnosť </w:t>
      </w:r>
    </w:p>
    <w:p w:rsidR="00BB1001" w:rsidRPr="006C18B5" w:rsidRDefault="00BB1001" w:rsidP="00BB1001">
      <w:pPr>
        <w:spacing w:line="360" w:lineRule="auto"/>
        <w:ind w:left="-360"/>
      </w:pPr>
      <w:r w:rsidRPr="006C18B5">
        <w:t>Požiarne riziko je dané  hodnotou z STN 92 0201.</w:t>
      </w:r>
      <w:r>
        <w:t>Plynová kotolňa.</w:t>
      </w:r>
    </w:p>
    <w:p w:rsidR="00BB1001" w:rsidRPr="006C18B5" w:rsidRDefault="00BB1001" w:rsidP="00BB1001">
      <w:pPr>
        <w:ind w:left="-357"/>
      </w:pPr>
      <w:r w:rsidRPr="006C18B5">
        <w:t>S =</w:t>
      </w:r>
      <w:r>
        <w:t>16,</w:t>
      </w:r>
      <w:r w:rsidR="006D0D6A">
        <w:t>55</w:t>
      </w:r>
      <w:r w:rsidRPr="00092CA8">
        <w:t xml:space="preserve"> m</w:t>
      </w:r>
      <w:r w:rsidRPr="00092CA8">
        <w:rPr>
          <w:vertAlign w:val="superscript"/>
        </w:rPr>
        <w:t>2</w:t>
      </w:r>
      <w:r w:rsidRPr="006C18B5">
        <w:t xml:space="preserve"> </w:t>
      </w:r>
    </w:p>
    <w:p w:rsidR="00BB1001" w:rsidRPr="006C18B5" w:rsidRDefault="00BB1001" w:rsidP="00BB1001">
      <w:pPr>
        <w:ind w:left="-357"/>
      </w:pPr>
      <w:r w:rsidRPr="006C18B5">
        <w:t xml:space="preserve">a = </w:t>
      </w:r>
      <w:r w:rsidR="006D0D6A">
        <w:t>0</w:t>
      </w:r>
      <w:r w:rsidRPr="006C18B5">
        <w:t>,</w:t>
      </w:r>
      <w:r w:rsidR="006D0D6A">
        <w:t>9, b= 1,03</w:t>
      </w:r>
    </w:p>
    <w:p w:rsidR="00BB1001" w:rsidRDefault="00BB1001" w:rsidP="00BB1001">
      <w:pPr>
        <w:ind w:left="-357"/>
        <w:rPr>
          <w:b/>
        </w:rPr>
      </w:pPr>
      <w:r>
        <w:rPr>
          <w:b/>
        </w:rPr>
        <w:t xml:space="preserve">pv = </w:t>
      </w:r>
      <w:r w:rsidR="006D0D6A">
        <w:rPr>
          <w:b/>
        </w:rPr>
        <w:t>15,7</w:t>
      </w:r>
      <w:r>
        <w:rPr>
          <w:b/>
        </w:rPr>
        <w:t xml:space="preserve"> kg.m</w:t>
      </w:r>
      <w:r>
        <w:rPr>
          <w:b/>
          <w:vertAlign w:val="superscript"/>
        </w:rPr>
        <w:t>-2</w:t>
      </w:r>
    </w:p>
    <w:p w:rsidR="00BB1001" w:rsidRPr="003E6DF7" w:rsidRDefault="00BB1001" w:rsidP="00BB1001">
      <w:pPr>
        <w:pStyle w:val="Nadpis1"/>
        <w:rPr>
          <w:sz w:val="28"/>
          <w:szCs w:val="28"/>
        </w:rPr>
      </w:pPr>
      <w:r w:rsidRPr="003E6DF7">
        <w:rPr>
          <w:sz w:val="28"/>
          <w:szCs w:val="28"/>
        </w:rPr>
        <w:t>STANOVENIE STUPŇA POŽIARNEJ BEZPEČNOSTI</w:t>
      </w:r>
    </w:p>
    <w:p w:rsidR="00BB1001" w:rsidRDefault="00BB1001" w:rsidP="00BB1001">
      <w:pPr>
        <w:pStyle w:val="Bezriadkovania"/>
      </w:pPr>
      <w:r>
        <w:t>V zmysle čl. 3.3 sa najnižší stupeň požiarnej bezpečnosti požiarneho úseku určí v závislosti od výpočtového požiarneho zaťaženia, horľavosti konštrukčného celku a od požiarnej výšky z tab. 2 STN 92 0201-2.</w:t>
      </w:r>
    </w:p>
    <w:p w:rsidR="00BB1001" w:rsidRDefault="00BB1001" w:rsidP="00BB1001">
      <w:pPr>
        <w:pStyle w:val="Bezriadkovania"/>
      </w:pPr>
      <w:r>
        <w:t xml:space="preserve">Požiarny úsek N 1.2 je podľa tab. 2 zaradený do I. Stupňa požiarnej bezpečnosti. </w:t>
      </w:r>
    </w:p>
    <w:p w:rsidR="00BB1001" w:rsidRPr="003E6DF7" w:rsidRDefault="00BB1001" w:rsidP="00BB1001">
      <w:pPr>
        <w:spacing w:line="360" w:lineRule="auto"/>
        <w:ind w:left="-360"/>
        <w:rPr>
          <w:b/>
          <w:color w:val="000000"/>
          <w:sz w:val="28"/>
          <w:szCs w:val="28"/>
        </w:rPr>
      </w:pPr>
      <w:r w:rsidRPr="003E6DF7">
        <w:rPr>
          <w:b/>
          <w:color w:val="000000"/>
          <w:sz w:val="28"/>
          <w:szCs w:val="28"/>
        </w:rPr>
        <w:t xml:space="preserve">     MEDZNÁ PODORYSNÁ PLOCHA  </w:t>
      </w:r>
      <w:r w:rsidRPr="003E6DF7">
        <w:rPr>
          <w:b/>
        </w:rPr>
        <w:t xml:space="preserve">N1.2      </w:t>
      </w:r>
    </w:p>
    <w:p w:rsidR="00BB1001" w:rsidRDefault="00BB1001" w:rsidP="00BB1001">
      <w:pPr>
        <w:spacing w:line="360" w:lineRule="auto"/>
        <w:ind w:left="-360"/>
      </w:pPr>
      <w:r>
        <w:t xml:space="preserve">           1250 – 2020 x lna</w:t>
      </w:r>
    </w:p>
    <w:p w:rsidR="00BB1001" w:rsidRDefault="00BB1001" w:rsidP="00BB1001">
      <w:pPr>
        <w:spacing w:line="360" w:lineRule="auto"/>
        <w:ind w:left="-360"/>
      </w:pPr>
      <w:r>
        <w:t>S</w:t>
      </w:r>
      <w:r>
        <w:rPr>
          <w:vertAlign w:val="subscript"/>
        </w:rPr>
        <w:t>max</w:t>
      </w:r>
      <w:r>
        <w:t xml:space="preserve"> = ---------------------------</w:t>
      </w:r>
      <w:r w:rsidRPr="00E72D83">
        <w:t xml:space="preserve"> </w:t>
      </w:r>
      <w:r>
        <w:t xml:space="preserve">                     S</w:t>
      </w:r>
      <w:r>
        <w:rPr>
          <w:vertAlign w:val="subscript"/>
        </w:rPr>
        <w:t>max</w:t>
      </w:r>
      <w:r>
        <w:t xml:space="preserve"> = </w:t>
      </w:r>
      <w:r w:rsidR="006D0D6A">
        <w:t>3786</w:t>
      </w:r>
      <w:r>
        <w:t>,</w:t>
      </w:r>
      <w:r w:rsidR="006D0D6A">
        <w:t>1</w:t>
      </w:r>
      <w:r>
        <w:t xml:space="preserve"> m</w:t>
      </w:r>
      <w:r>
        <w:rPr>
          <w:vertAlign w:val="superscript"/>
        </w:rPr>
        <w:t>2</w:t>
      </w:r>
      <w:r>
        <w:t xml:space="preserve"> = S – vyhovuje</w:t>
      </w:r>
    </w:p>
    <w:p w:rsidR="00BB1001" w:rsidRDefault="00BB1001" w:rsidP="00BB1001">
      <w:pPr>
        <w:spacing w:line="360" w:lineRule="auto"/>
        <w:ind w:left="-360"/>
      </w:pPr>
      <w:r>
        <w:t xml:space="preserve">                  0,</w:t>
      </w:r>
      <w:r w:rsidR="006D0D6A">
        <w:t>2</w:t>
      </w:r>
      <w:r>
        <w:t xml:space="preserve"> x ( np)</w:t>
      </w:r>
      <w:r>
        <w:rPr>
          <w:vertAlign w:val="superscript"/>
        </w:rPr>
        <w:t>1/2</w:t>
      </w:r>
    </w:p>
    <w:p w:rsidR="00BB1001" w:rsidRDefault="00BB1001" w:rsidP="00BB1001">
      <w:pPr>
        <w:spacing w:line="360" w:lineRule="auto"/>
        <w:ind w:left="-360"/>
      </w:pPr>
      <w:r>
        <w:t>Skutočné pôdorysné plochy sú menšie a teda vyhovujú.</w:t>
      </w:r>
    </w:p>
    <w:p w:rsidR="00A32B9E" w:rsidRDefault="00A32B9E" w:rsidP="00EE1A2D">
      <w:pPr>
        <w:pStyle w:val="Nadpis2"/>
      </w:pPr>
    </w:p>
    <w:p w:rsidR="00A32B9E" w:rsidRDefault="00A32B9E" w:rsidP="00EE1A2D">
      <w:pPr>
        <w:pStyle w:val="Nadpis2"/>
      </w:pPr>
    </w:p>
    <w:p w:rsidR="00EE1A2D" w:rsidRPr="006447A3" w:rsidRDefault="00EE1A2D" w:rsidP="00EE1A2D">
      <w:pPr>
        <w:pStyle w:val="Nadpis2"/>
        <w:rPr>
          <w:sz w:val="28"/>
          <w:szCs w:val="28"/>
        </w:rPr>
      </w:pPr>
      <w:r w:rsidRPr="001777CA">
        <w:t xml:space="preserve">POŽIARNE RIZIKO                             </w:t>
      </w:r>
      <w:r>
        <w:t>PÚ N 1.3/N2</w:t>
      </w:r>
      <w:r w:rsidR="008061CE">
        <w:t>/N3</w:t>
      </w:r>
      <w:r>
        <w:t>– ČCHÚC-</w:t>
      </w:r>
      <w:r w:rsidR="008061CE">
        <w:t>schodišťová chodba</w:t>
      </w:r>
      <w:r>
        <w:t xml:space="preserve"> </w:t>
      </w:r>
    </w:p>
    <w:p w:rsidR="00EE1A2D" w:rsidRPr="006C18B5" w:rsidRDefault="00EE1A2D" w:rsidP="00EE1A2D">
      <w:pPr>
        <w:spacing w:line="360" w:lineRule="auto"/>
        <w:ind w:left="-360"/>
      </w:pPr>
      <w:r w:rsidRPr="006C18B5">
        <w:t xml:space="preserve">Požiarne riziko je dané tabuľkovou hodnotou z STN 92 0201 – 1 príloha K normatívna tab. K.1 položka </w:t>
      </w:r>
      <w:r>
        <w:t>2</w:t>
      </w:r>
      <w:r w:rsidRPr="006C18B5">
        <w:t>1.</w:t>
      </w:r>
    </w:p>
    <w:p w:rsidR="00EE1A2D" w:rsidRPr="006C18B5" w:rsidRDefault="00EE1A2D" w:rsidP="00EE1A2D">
      <w:pPr>
        <w:ind w:left="-357"/>
      </w:pPr>
      <w:r w:rsidRPr="006C18B5">
        <w:t>S =</w:t>
      </w:r>
      <w:r w:rsidR="006D0D6A">
        <w:t>46</w:t>
      </w:r>
      <w:r>
        <w:t>,</w:t>
      </w:r>
      <w:r w:rsidR="006D0D6A">
        <w:t>11</w:t>
      </w:r>
      <w:r w:rsidRPr="00092CA8">
        <w:t xml:space="preserve"> m</w:t>
      </w:r>
      <w:r w:rsidRPr="00092CA8">
        <w:rPr>
          <w:vertAlign w:val="superscript"/>
        </w:rPr>
        <w:t>2</w:t>
      </w:r>
      <w:r w:rsidR="006D0D6A">
        <w:t xml:space="preserve"> </w:t>
      </w:r>
    </w:p>
    <w:p w:rsidR="00EE1A2D" w:rsidRPr="006C18B5" w:rsidRDefault="00EE1A2D" w:rsidP="00EE1A2D">
      <w:pPr>
        <w:ind w:left="-357"/>
      </w:pPr>
      <w:r w:rsidRPr="006C18B5">
        <w:t xml:space="preserve">a = </w:t>
      </w:r>
      <w:r>
        <w:t>0</w:t>
      </w:r>
      <w:r w:rsidRPr="006C18B5">
        <w:t>,</w:t>
      </w:r>
      <w:r>
        <w:t>85</w:t>
      </w:r>
    </w:p>
    <w:p w:rsidR="00EE1A2D" w:rsidRDefault="00EE1A2D" w:rsidP="00EE1A2D">
      <w:pPr>
        <w:ind w:left="-357"/>
        <w:rPr>
          <w:b/>
          <w:vertAlign w:val="superscript"/>
        </w:rPr>
      </w:pPr>
      <w:r>
        <w:rPr>
          <w:b/>
        </w:rPr>
        <w:t>pv = 7,5 kg.m</w:t>
      </w:r>
      <w:r>
        <w:rPr>
          <w:b/>
          <w:vertAlign w:val="superscript"/>
        </w:rPr>
        <w:t>-2</w:t>
      </w:r>
    </w:p>
    <w:p w:rsidR="003E6DF7" w:rsidRDefault="003E6DF7" w:rsidP="00EE1A2D">
      <w:pPr>
        <w:ind w:left="-357"/>
        <w:rPr>
          <w:b/>
        </w:rPr>
      </w:pPr>
    </w:p>
    <w:p w:rsidR="00EE1A2D" w:rsidRPr="003E6DF7" w:rsidRDefault="00EE1A2D" w:rsidP="00EE1A2D">
      <w:pPr>
        <w:pStyle w:val="Nadpis1"/>
        <w:rPr>
          <w:sz w:val="28"/>
          <w:szCs w:val="28"/>
        </w:rPr>
      </w:pPr>
      <w:r w:rsidRPr="003E6DF7">
        <w:rPr>
          <w:sz w:val="28"/>
          <w:szCs w:val="28"/>
        </w:rPr>
        <w:t>STANOVENIE STUPŇA POŽIARNEJ BEZPEČNOSTI</w:t>
      </w:r>
    </w:p>
    <w:p w:rsidR="00EE1A2D" w:rsidRDefault="00EE1A2D" w:rsidP="00EE1A2D">
      <w:pPr>
        <w:pStyle w:val="Bezriadkovania"/>
      </w:pPr>
      <w:r>
        <w:t>V zmysle čl. 3.3 sa najnižší stupeň požiarnej bezpečnosti požiarneho úseku určí v závislosti od výpočtového požiarneho zaťaženia, horľavosti konštrukčného celku a od požiarnej výšky z tab. 2 STN 92 0201-2.</w:t>
      </w:r>
    </w:p>
    <w:p w:rsidR="00EE1A2D" w:rsidRDefault="00EE1A2D" w:rsidP="00EE1A2D">
      <w:r>
        <w:t>Požiarny úsek N 1.3/N2</w:t>
      </w:r>
      <w:r w:rsidR="001B3A44">
        <w:t xml:space="preserve">/N3 </w:t>
      </w:r>
      <w:r>
        <w:t>je podľa tab. 2 zaradený do I. Stupňa požiarnej bezpečnosti.</w:t>
      </w:r>
    </w:p>
    <w:p w:rsidR="00BB1001" w:rsidRDefault="00BB1001" w:rsidP="00EA3D38">
      <w:pPr>
        <w:spacing w:line="360" w:lineRule="auto"/>
        <w:ind w:left="-360"/>
      </w:pPr>
    </w:p>
    <w:p w:rsidR="00495374" w:rsidRDefault="00495374" w:rsidP="00C85031">
      <w:pPr>
        <w:pStyle w:val="Nadpis2"/>
        <w:rPr>
          <w:sz w:val="28"/>
          <w:szCs w:val="28"/>
        </w:rPr>
      </w:pPr>
      <w:r w:rsidRPr="001F13C7">
        <w:rPr>
          <w:sz w:val="28"/>
          <w:szCs w:val="28"/>
        </w:rPr>
        <w:t>POŽIARNA ODOLNOSŤ STAVEBNÝCH KONŠTRUKCIÍ</w:t>
      </w:r>
      <w:r w:rsidR="00AA49E7" w:rsidRPr="001F13C7">
        <w:rPr>
          <w:sz w:val="28"/>
          <w:szCs w:val="28"/>
        </w:rPr>
        <w:t xml:space="preserve"> PRE PÚ </w:t>
      </w:r>
      <w:r w:rsidR="00B71189">
        <w:rPr>
          <w:sz w:val="28"/>
          <w:szCs w:val="28"/>
        </w:rPr>
        <w:t xml:space="preserve"> </w:t>
      </w:r>
    </w:p>
    <w:p w:rsidR="003C3FEC" w:rsidRDefault="00495374" w:rsidP="00D574B9">
      <w:pPr>
        <w:ind w:firstLine="360"/>
        <w:jc w:val="both"/>
      </w:pPr>
      <w:r w:rsidRPr="001F13C7">
        <w:t xml:space="preserve">Požadovaný druh konštrukcií a ich najnižšia požiarna odolnosť sa v zmysle čl. 2.3.6 STN 92 0201-2 stanoví podľa stupňa požiarnej bezpečnosti z tab. </w:t>
      </w:r>
      <w:r w:rsidR="00D574B9">
        <w:t>5</w:t>
      </w:r>
      <w:r w:rsidRPr="001F13C7">
        <w:t xml:space="preserve"> </w:t>
      </w:r>
      <w:r w:rsidR="00CB2557" w:rsidRPr="001F13C7">
        <w:t xml:space="preserve">pol. </w:t>
      </w:r>
      <w:r w:rsidR="008B6EB4" w:rsidRPr="001F13C7">
        <w:t>1</w:t>
      </w:r>
      <w:r w:rsidR="002A6B1C">
        <w:t>-</w:t>
      </w:r>
      <w:r w:rsidR="00177F1D">
        <w:t>1</w:t>
      </w:r>
      <w:r w:rsidR="002A6B1C">
        <w:t>0</w:t>
      </w:r>
      <w:r w:rsidR="00CB2557" w:rsidRPr="001F13C7">
        <w:t xml:space="preserve"> </w:t>
      </w:r>
      <w:r w:rsidRPr="001F13C7">
        <w:t>a to pre celý požiarny úsek. Požiarna odolnosť konštrukcie sa hodnotí kritériami a časom v minútach podľa § 8 ods.3, prílohy č.3 Vyhlášky č. 94/2004. Pre jednotlivé konštrukcie sú ustanovené triedy požiarnej odolnosti.</w:t>
      </w:r>
    </w:p>
    <w:p w:rsidR="00EE1A2D" w:rsidRDefault="00EE1A2D" w:rsidP="00D574B9">
      <w:pPr>
        <w:ind w:firstLine="360"/>
        <w:jc w:val="both"/>
      </w:pPr>
    </w:p>
    <w:p w:rsidR="00BB1001" w:rsidRPr="001F13C7" w:rsidRDefault="00BB1001" w:rsidP="00BB1001">
      <w:pPr>
        <w:jc w:val="center"/>
        <w:rPr>
          <w:b/>
        </w:rPr>
      </w:pPr>
      <w:r w:rsidRPr="001F13C7">
        <w:rPr>
          <w:b/>
        </w:rPr>
        <w:t xml:space="preserve">Pre nadzemné  podlažie I.SPB  </w:t>
      </w:r>
    </w:p>
    <w:p w:rsidR="00BB1001" w:rsidRPr="001F13C7" w:rsidRDefault="00BB1001" w:rsidP="00BB1001">
      <w:pPr>
        <w:jc w:val="center"/>
        <w:rPr>
          <w:b/>
        </w:rPr>
      </w:pPr>
      <w:r w:rsidRPr="001F13C7">
        <w:rPr>
          <w:b/>
        </w:rPr>
        <w:t xml:space="preserve">Položka    </w:t>
      </w:r>
      <w:r>
        <w:rPr>
          <w:b/>
        </w:rPr>
        <w:t xml:space="preserve">       </w:t>
      </w:r>
      <w:r w:rsidRPr="001F13C7">
        <w:rPr>
          <w:b/>
        </w:rPr>
        <w:t xml:space="preserve">      Stavebné konštrukcie </w:t>
      </w:r>
      <w:r>
        <w:rPr>
          <w:b/>
        </w:rPr>
        <w:t xml:space="preserve">                           </w:t>
      </w:r>
      <w:r w:rsidRPr="001F13C7">
        <w:rPr>
          <w:b/>
        </w:rPr>
        <w:t xml:space="preserve">      Požadovaná odolnosť</w:t>
      </w:r>
    </w:p>
    <w:p w:rsidR="00BB1001" w:rsidRPr="001F13C7" w:rsidRDefault="00BB1001" w:rsidP="00BB1001">
      <w:pPr>
        <w:jc w:val="both"/>
      </w:pPr>
      <w:r>
        <w:rPr>
          <w:b/>
        </w:rPr>
        <w:t xml:space="preserve">         </w:t>
      </w:r>
      <w:r w:rsidRPr="001F13C7">
        <w:rPr>
          <w:b/>
        </w:rPr>
        <w:t xml:space="preserve"> </w:t>
      </w:r>
      <w:r w:rsidRPr="001F13C7">
        <w:t>1</w:t>
      </w:r>
      <w:r>
        <w:t>b</w:t>
      </w:r>
      <w:r w:rsidRPr="001F13C7">
        <w:t xml:space="preserve"> </w:t>
      </w:r>
      <w:r>
        <w:t xml:space="preserve">          </w:t>
      </w:r>
      <w:r w:rsidRPr="001F13C7">
        <w:t xml:space="preserve"> </w:t>
      </w:r>
      <w:r>
        <w:t xml:space="preserve">        </w:t>
      </w:r>
      <w:r w:rsidRPr="001F13C7">
        <w:t xml:space="preserve">    </w:t>
      </w:r>
      <w:r>
        <w:t>P</w:t>
      </w:r>
      <w:r w:rsidRPr="001F13C7">
        <w:t>ožiarne steny</w:t>
      </w:r>
      <w:r>
        <w:t xml:space="preserve"> a stropy</w:t>
      </w:r>
      <w:r w:rsidRPr="001F13C7">
        <w:t xml:space="preserve"> </w:t>
      </w:r>
      <w:r>
        <w:t>v nadz.podl.</w:t>
      </w:r>
      <w:r w:rsidRPr="001F13C7">
        <w:t xml:space="preserve">                          E</w:t>
      </w:r>
      <w:r>
        <w:t>I</w:t>
      </w:r>
      <w:r w:rsidRPr="001F13C7">
        <w:t xml:space="preserve">  30</w:t>
      </w:r>
    </w:p>
    <w:p w:rsidR="00BB1001" w:rsidRDefault="00BB1001" w:rsidP="00BB1001">
      <w:pPr>
        <w:jc w:val="both"/>
      </w:pPr>
      <w:r w:rsidRPr="001F13C7">
        <w:t xml:space="preserve">          1</w:t>
      </w:r>
      <w:r>
        <w:t>c</w:t>
      </w:r>
      <w:r w:rsidRPr="001F13C7">
        <w:t xml:space="preserve"> </w:t>
      </w:r>
      <w:r>
        <w:t xml:space="preserve">          </w:t>
      </w:r>
      <w:r w:rsidRPr="001F13C7">
        <w:t xml:space="preserve"> </w:t>
      </w:r>
      <w:r>
        <w:t xml:space="preserve">            P</w:t>
      </w:r>
      <w:r w:rsidRPr="001F13C7">
        <w:t>ožiarne steny</w:t>
      </w:r>
      <w:r>
        <w:t xml:space="preserve"> a stropy</w:t>
      </w:r>
      <w:r w:rsidRPr="001F13C7">
        <w:t xml:space="preserve"> </w:t>
      </w:r>
      <w:r>
        <w:t xml:space="preserve">v posl.nadz.podl.  </w:t>
      </w:r>
      <w:r w:rsidRPr="001F13C7">
        <w:t xml:space="preserve">        </w:t>
      </w:r>
      <w:r>
        <w:t xml:space="preserve">  </w:t>
      </w:r>
      <w:r w:rsidRPr="001F13C7">
        <w:t xml:space="preserve">    </w:t>
      </w:r>
      <w:r>
        <w:t xml:space="preserve">   </w:t>
      </w:r>
      <w:r w:rsidRPr="001F13C7">
        <w:t>E</w:t>
      </w:r>
      <w:r>
        <w:t>I</w:t>
      </w:r>
      <w:r w:rsidRPr="001F13C7">
        <w:t xml:space="preserve">  </w:t>
      </w:r>
      <w:r>
        <w:t>15</w:t>
      </w:r>
    </w:p>
    <w:p w:rsidR="00BB1001" w:rsidRPr="001F13C7" w:rsidRDefault="00BB1001" w:rsidP="00BB1001">
      <w:pPr>
        <w:jc w:val="both"/>
      </w:pPr>
      <w:r w:rsidRPr="001F13C7">
        <w:t xml:space="preserve">          </w:t>
      </w:r>
      <w:r>
        <w:t>2a2</w:t>
      </w:r>
      <w:r w:rsidRPr="001F13C7">
        <w:t xml:space="preserve">                  </w:t>
      </w:r>
      <w:r>
        <w:t xml:space="preserve">    Obvodové steny</w:t>
      </w:r>
      <w:r w:rsidRPr="001F13C7">
        <w:t xml:space="preserve">  </w:t>
      </w:r>
      <w:r>
        <w:t xml:space="preserve">v nadzemn.podl.        </w:t>
      </w:r>
      <w:r w:rsidRPr="001F13C7">
        <w:t xml:space="preserve">                     </w:t>
      </w:r>
      <w:r>
        <w:t xml:space="preserve"> </w:t>
      </w:r>
      <w:r w:rsidRPr="001F13C7">
        <w:t>E</w:t>
      </w:r>
      <w:r>
        <w:t>I</w:t>
      </w:r>
      <w:r w:rsidRPr="001F13C7">
        <w:t xml:space="preserve">  30</w:t>
      </w:r>
    </w:p>
    <w:p w:rsidR="00BB1001" w:rsidRDefault="00BB1001" w:rsidP="00BB1001">
      <w:pPr>
        <w:jc w:val="both"/>
      </w:pPr>
      <w:r w:rsidRPr="001F13C7">
        <w:t xml:space="preserve">          </w:t>
      </w:r>
      <w:r>
        <w:t>2a3</w:t>
      </w:r>
      <w:r w:rsidRPr="001F13C7">
        <w:t xml:space="preserve">        </w:t>
      </w:r>
      <w:r>
        <w:t xml:space="preserve">  </w:t>
      </w:r>
      <w:r w:rsidRPr="001F13C7">
        <w:t xml:space="preserve">  </w:t>
      </w:r>
      <w:r>
        <w:t xml:space="preserve"> </w:t>
      </w:r>
      <w:r w:rsidRPr="001F13C7">
        <w:t xml:space="preserve"> </w:t>
      </w:r>
      <w:r>
        <w:t xml:space="preserve">       Obvodové steny</w:t>
      </w:r>
      <w:r w:rsidRPr="001F13C7">
        <w:t xml:space="preserve">  </w:t>
      </w:r>
      <w:r>
        <w:t xml:space="preserve">v posl.nadzemn.podl.        </w:t>
      </w:r>
      <w:r w:rsidRPr="001F13C7">
        <w:t xml:space="preserve">       </w:t>
      </w:r>
      <w:r>
        <w:t xml:space="preserve">  </w:t>
      </w:r>
      <w:r w:rsidRPr="001F13C7">
        <w:t xml:space="preserve">  </w:t>
      </w:r>
      <w:r>
        <w:t xml:space="preserve">     </w:t>
      </w:r>
      <w:r w:rsidRPr="001F13C7">
        <w:t>E</w:t>
      </w:r>
      <w:r>
        <w:t>I</w:t>
      </w:r>
      <w:r w:rsidRPr="001F13C7">
        <w:t xml:space="preserve">  </w:t>
      </w:r>
      <w:r>
        <w:t>15</w:t>
      </w:r>
      <w:r w:rsidRPr="001F13C7">
        <w:t xml:space="preserve">  </w:t>
      </w:r>
    </w:p>
    <w:p w:rsidR="00BB1001" w:rsidRDefault="00BB1001" w:rsidP="00BB1001">
      <w:pPr>
        <w:jc w:val="both"/>
      </w:pPr>
      <w:r w:rsidRPr="001F13C7">
        <w:t xml:space="preserve">          </w:t>
      </w:r>
      <w:r>
        <w:t>3</w:t>
      </w:r>
      <w:r w:rsidRPr="001F13C7">
        <w:t xml:space="preserve">                  </w:t>
      </w:r>
      <w:r>
        <w:t xml:space="preserve">       Strešný plášť                                           </w:t>
      </w:r>
      <w:r w:rsidRPr="001F13C7">
        <w:t xml:space="preserve">                     </w:t>
      </w:r>
      <w:r>
        <w:t xml:space="preserve"> </w:t>
      </w:r>
      <w:r w:rsidRPr="001F13C7">
        <w:t>E</w:t>
      </w:r>
      <w:r>
        <w:t>I</w:t>
      </w:r>
      <w:r w:rsidRPr="001F13C7">
        <w:t xml:space="preserve">  </w:t>
      </w:r>
      <w:r>
        <w:t>15</w:t>
      </w:r>
    </w:p>
    <w:p w:rsidR="00BB1001" w:rsidRPr="001F13C7" w:rsidRDefault="00BB1001" w:rsidP="00BB1001">
      <w:pPr>
        <w:jc w:val="both"/>
        <w:rPr>
          <w:b/>
        </w:rPr>
      </w:pPr>
      <w:r>
        <w:t xml:space="preserve">          4</w:t>
      </w:r>
      <w:r w:rsidRPr="001F13C7">
        <w:t xml:space="preserve">                  </w:t>
      </w:r>
      <w:r>
        <w:t xml:space="preserve">       Požiarne uzávery v nadzemných podlažiach</w:t>
      </w:r>
      <w:r w:rsidRPr="001F13C7">
        <w:t xml:space="preserve">               </w:t>
      </w:r>
      <w:r>
        <w:t xml:space="preserve"> </w:t>
      </w:r>
      <w:r w:rsidRPr="001F13C7">
        <w:t>E</w:t>
      </w:r>
      <w:r>
        <w:t>I</w:t>
      </w:r>
      <w:r w:rsidRPr="001F13C7">
        <w:t xml:space="preserve">  30</w:t>
      </w:r>
      <w:r>
        <w:t>-C</w:t>
      </w:r>
      <w:r w:rsidRPr="001F13C7">
        <w:t xml:space="preserve">        </w:t>
      </w:r>
    </w:p>
    <w:p w:rsidR="00BB1001" w:rsidRDefault="00BB1001" w:rsidP="00BB1001">
      <w:pPr>
        <w:jc w:val="both"/>
      </w:pPr>
      <w:r w:rsidRPr="001F13C7">
        <w:rPr>
          <w:b/>
        </w:rPr>
        <w:t xml:space="preserve">       </w:t>
      </w:r>
      <w:r w:rsidRPr="001F13C7">
        <w:t xml:space="preserve"> </w:t>
      </w:r>
      <w:r>
        <w:t xml:space="preserve">  7</w:t>
      </w:r>
      <w:r w:rsidRPr="001F13C7">
        <w:t xml:space="preserve">                  </w:t>
      </w:r>
      <w:r>
        <w:t xml:space="preserve">       Nosné konštr. striech bez pož.funkcie.        </w:t>
      </w:r>
      <w:r w:rsidRPr="001F13C7">
        <w:t xml:space="preserve">                </w:t>
      </w:r>
      <w:r>
        <w:t xml:space="preserve"> </w:t>
      </w:r>
      <w:r w:rsidRPr="001F13C7">
        <w:t>E</w:t>
      </w:r>
      <w:r>
        <w:t>I</w:t>
      </w:r>
      <w:r w:rsidRPr="001F13C7">
        <w:t xml:space="preserve">  </w:t>
      </w:r>
      <w:r>
        <w:t>15</w:t>
      </w:r>
    </w:p>
    <w:p w:rsidR="00BB1001" w:rsidRDefault="00BB1001" w:rsidP="00BB1001">
      <w:pPr>
        <w:jc w:val="both"/>
      </w:pPr>
      <w:r>
        <w:t xml:space="preserve">          8b</w:t>
      </w:r>
      <w:r w:rsidRPr="001F13C7">
        <w:t xml:space="preserve">                </w:t>
      </w:r>
      <w:r>
        <w:t xml:space="preserve">       Nosné konštrukcie vnútri stavby v nadz.podl.     </w:t>
      </w:r>
      <w:r w:rsidRPr="001F13C7">
        <w:t xml:space="preserve">     </w:t>
      </w:r>
      <w:r>
        <w:t xml:space="preserve">   </w:t>
      </w:r>
      <w:r w:rsidRPr="001F13C7">
        <w:t>E</w:t>
      </w:r>
      <w:r>
        <w:t>I</w:t>
      </w:r>
      <w:r w:rsidRPr="001F13C7">
        <w:t xml:space="preserve">  30</w:t>
      </w:r>
    </w:p>
    <w:p w:rsidR="00BB1001" w:rsidRDefault="00BB1001" w:rsidP="00BB1001">
      <w:pPr>
        <w:jc w:val="both"/>
      </w:pPr>
      <w:r>
        <w:t xml:space="preserve">          8c</w:t>
      </w:r>
      <w:r w:rsidRPr="001F13C7">
        <w:t xml:space="preserve">                </w:t>
      </w:r>
      <w:r>
        <w:t xml:space="preserve">       Nosné konštrukcie vnútri stavby v posl.nadz.podl.      </w:t>
      </w:r>
      <w:r w:rsidRPr="001F13C7">
        <w:t>E</w:t>
      </w:r>
      <w:r>
        <w:t>I</w:t>
      </w:r>
      <w:r w:rsidRPr="001F13C7">
        <w:t xml:space="preserve">  </w:t>
      </w:r>
      <w:r>
        <w:t>15</w:t>
      </w:r>
    </w:p>
    <w:p w:rsidR="00BB1001" w:rsidRDefault="00BB1001" w:rsidP="00BB1001">
      <w:pPr>
        <w:jc w:val="both"/>
      </w:pPr>
      <w:r>
        <w:t xml:space="preserve">          9</w:t>
      </w:r>
      <w:r w:rsidRPr="001F13C7">
        <w:t xml:space="preserve">                  </w:t>
      </w:r>
      <w:r>
        <w:t xml:space="preserve">       Nosné konštr. vnútri stavby nezab.stabilitu.     </w:t>
      </w:r>
      <w:r w:rsidRPr="001F13C7">
        <w:t xml:space="preserve">     </w:t>
      </w:r>
      <w:r>
        <w:t xml:space="preserve">       </w:t>
      </w:r>
      <w:r w:rsidRPr="001F13C7">
        <w:t>E</w:t>
      </w:r>
      <w:r>
        <w:t>I</w:t>
      </w:r>
      <w:r w:rsidRPr="001F13C7">
        <w:t xml:space="preserve">  </w:t>
      </w:r>
      <w:r>
        <w:t>15</w:t>
      </w:r>
    </w:p>
    <w:p w:rsidR="00BB1001" w:rsidRDefault="00BB1001" w:rsidP="00BB1001">
      <w:pPr>
        <w:jc w:val="both"/>
      </w:pPr>
      <w:r>
        <w:t xml:space="preserve">         10</w:t>
      </w:r>
      <w:r w:rsidRPr="001F13C7">
        <w:t xml:space="preserve">                 </w:t>
      </w:r>
      <w:r>
        <w:t xml:space="preserve">       Nosné konštrukcie mimo PÚ zab.stabilitu            </w:t>
      </w:r>
      <w:r w:rsidRPr="001F13C7">
        <w:t xml:space="preserve">     </w:t>
      </w:r>
      <w:r>
        <w:t xml:space="preserve">   </w:t>
      </w:r>
      <w:r w:rsidRPr="001F13C7">
        <w:t>E</w:t>
      </w:r>
      <w:r>
        <w:t>I</w:t>
      </w:r>
      <w:r w:rsidRPr="001F13C7">
        <w:t xml:space="preserve">  </w:t>
      </w:r>
      <w:r>
        <w:t>15</w:t>
      </w:r>
    </w:p>
    <w:p w:rsidR="00BB1001" w:rsidRDefault="00BB1001" w:rsidP="00BB1001">
      <w:pPr>
        <w:jc w:val="center"/>
        <w:rPr>
          <w:b/>
        </w:rPr>
      </w:pPr>
    </w:p>
    <w:p w:rsidR="00EE1A2D" w:rsidRDefault="00EE1A2D" w:rsidP="00BB1001">
      <w:pPr>
        <w:jc w:val="center"/>
        <w:rPr>
          <w:b/>
        </w:rPr>
      </w:pPr>
    </w:p>
    <w:p w:rsidR="00BB1001" w:rsidRPr="001F13C7" w:rsidRDefault="00BB1001" w:rsidP="00BB1001">
      <w:pPr>
        <w:jc w:val="center"/>
        <w:rPr>
          <w:b/>
        </w:rPr>
      </w:pPr>
      <w:r w:rsidRPr="001F13C7">
        <w:rPr>
          <w:b/>
        </w:rPr>
        <w:t xml:space="preserve">Pre nadzemné  podlažie </w:t>
      </w:r>
      <w:r>
        <w:rPr>
          <w:b/>
        </w:rPr>
        <w:t>I</w:t>
      </w:r>
      <w:r w:rsidRPr="001F13C7">
        <w:rPr>
          <w:b/>
        </w:rPr>
        <w:t xml:space="preserve">I.SPB  </w:t>
      </w:r>
    </w:p>
    <w:p w:rsidR="00BB1001" w:rsidRPr="001F13C7" w:rsidRDefault="00BB1001" w:rsidP="00BB1001">
      <w:pPr>
        <w:jc w:val="center"/>
        <w:rPr>
          <w:b/>
        </w:rPr>
      </w:pPr>
      <w:r w:rsidRPr="001F13C7">
        <w:rPr>
          <w:b/>
        </w:rPr>
        <w:t xml:space="preserve">Položka    </w:t>
      </w:r>
      <w:r>
        <w:rPr>
          <w:b/>
        </w:rPr>
        <w:t xml:space="preserve">       </w:t>
      </w:r>
      <w:r w:rsidRPr="001F13C7">
        <w:rPr>
          <w:b/>
        </w:rPr>
        <w:t xml:space="preserve">      Stavebné konštrukcie </w:t>
      </w:r>
      <w:r>
        <w:rPr>
          <w:b/>
        </w:rPr>
        <w:t xml:space="preserve">                           </w:t>
      </w:r>
      <w:r w:rsidRPr="001F13C7">
        <w:rPr>
          <w:b/>
        </w:rPr>
        <w:t xml:space="preserve">      Požadovaná odolnosť</w:t>
      </w:r>
    </w:p>
    <w:p w:rsidR="00BB1001" w:rsidRPr="001F13C7" w:rsidRDefault="00BB1001" w:rsidP="00BB1001">
      <w:pPr>
        <w:jc w:val="both"/>
      </w:pPr>
      <w:r>
        <w:rPr>
          <w:b/>
        </w:rPr>
        <w:t xml:space="preserve">         </w:t>
      </w:r>
      <w:r w:rsidRPr="001F13C7">
        <w:rPr>
          <w:b/>
        </w:rPr>
        <w:t xml:space="preserve"> </w:t>
      </w:r>
      <w:r w:rsidRPr="001F13C7">
        <w:t>1</w:t>
      </w:r>
      <w:r>
        <w:t>b</w:t>
      </w:r>
      <w:r w:rsidRPr="001F13C7">
        <w:t xml:space="preserve"> </w:t>
      </w:r>
      <w:r>
        <w:t xml:space="preserve">          </w:t>
      </w:r>
      <w:r w:rsidRPr="001F13C7">
        <w:t xml:space="preserve"> </w:t>
      </w:r>
      <w:r>
        <w:t xml:space="preserve">        </w:t>
      </w:r>
      <w:r w:rsidRPr="001F13C7">
        <w:t xml:space="preserve">    </w:t>
      </w:r>
      <w:r>
        <w:t>P</w:t>
      </w:r>
      <w:r w:rsidRPr="001F13C7">
        <w:t>ožiarne steny</w:t>
      </w:r>
      <w:r>
        <w:t xml:space="preserve"> a stropy</w:t>
      </w:r>
      <w:r w:rsidRPr="001F13C7">
        <w:t xml:space="preserve"> </w:t>
      </w:r>
      <w:r>
        <w:t>v nadz.podl.</w:t>
      </w:r>
      <w:r w:rsidRPr="001F13C7">
        <w:t xml:space="preserve">                          E</w:t>
      </w:r>
      <w:r>
        <w:t>I</w:t>
      </w:r>
      <w:r w:rsidRPr="001F13C7">
        <w:t xml:space="preserve">  </w:t>
      </w:r>
      <w:r>
        <w:t>45</w:t>
      </w:r>
    </w:p>
    <w:p w:rsidR="00BB1001" w:rsidRDefault="00BB1001" w:rsidP="00BB1001">
      <w:pPr>
        <w:jc w:val="both"/>
      </w:pPr>
      <w:r w:rsidRPr="001F13C7">
        <w:t xml:space="preserve">          1</w:t>
      </w:r>
      <w:r>
        <w:t>c</w:t>
      </w:r>
      <w:r w:rsidRPr="001F13C7">
        <w:t xml:space="preserve"> </w:t>
      </w:r>
      <w:r>
        <w:t xml:space="preserve">          </w:t>
      </w:r>
      <w:r w:rsidRPr="001F13C7">
        <w:t xml:space="preserve"> </w:t>
      </w:r>
      <w:r>
        <w:t xml:space="preserve">            P</w:t>
      </w:r>
      <w:r w:rsidRPr="001F13C7">
        <w:t>ožiarne steny</w:t>
      </w:r>
      <w:r>
        <w:t xml:space="preserve"> a stropy</w:t>
      </w:r>
      <w:r w:rsidRPr="001F13C7">
        <w:t xml:space="preserve"> </w:t>
      </w:r>
      <w:r>
        <w:t xml:space="preserve">v posl.nadz.podl.  </w:t>
      </w:r>
      <w:r w:rsidRPr="001F13C7">
        <w:t xml:space="preserve">        </w:t>
      </w:r>
      <w:r>
        <w:t xml:space="preserve">  </w:t>
      </w:r>
      <w:r w:rsidRPr="001F13C7">
        <w:t xml:space="preserve">    </w:t>
      </w:r>
      <w:r>
        <w:t xml:space="preserve">   </w:t>
      </w:r>
      <w:r w:rsidRPr="001F13C7">
        <w:t>E</w:t>
      </w:r>
      <w:r>
        <w:t>I</w:t>
      </w:r>
      <w:r w:rsidRPr="001F13C7">
        <w:t xml:space="preserve">  </w:t>
      </w:r>
      <w:r>
        <w:t>30</w:t>
      </w:r>
    </w:p>
    <w:p w:rsidR="00BB1001" w:rsidRPr="001F13C7" w:rsidRDefault="00BB1001" w:rsidP="00BB1001">
      <w:pPr>
        <w:jc w:val="both"/>
      </w:pPr>
      <w:r w:rsidRPr="001F13C7">
        <w:t xml:space="preserve">          </w:t>
      </w:r>
      <w:r>
        <w:t>2a2</w:t>
      </w:r>
      <w:r w:rsidRPr="001F13C7">
        <w:t xml:space="preserve">                  </w:t>
      </w:r>
      <w:r>
        <w:t xml:space="preserve">    Obvodové steny</w:t>
      </w:r>
      <w:r w:rsidRPr="001F13C7">
        <w:t xml:space="preserve">  </w:t>
      </w:r>
      <w:r>
        <w:t xml:space="preserve">v nadzemn.podl.        </w:t>
      </w:r>
      <w:r w:rsidRPr="001F13C7">
        <w:t xml:space="preserve">                     </w:t>
      </w:r>
      <w:r>
        <w:t xml:space="preserve"> </w:t>
      </w:r>
      <w:r w:rsidRPr="001F13C7">
        <w:t>E</w:t>
      </w:r>
      <w:r>
        <w:t>I</w:t>
      </w:r>
      <w:r w:rsidRPr="001F13C7">
        <w:t xml:space="preserve">  </w:t>
      </w:r>
      <w:r>
        <w:t>45</w:t>
      </w:r>
    </w:p>
    <w:p w:rsidR="00BB1001" w:rsidRDefault="00BB1001" w:rsidP="00BB1001">
      <w:pPr>
        <w:jc w:val="both"/>
      </w:pPr>
      <w:r w:rsidRPr="001F13C7">
        <w:t xml:space="preserve">          </w:t>
      </w:r>
      <w:r>
        <w:t>2a3</w:t>
      </w:r>
      <w:r w:rsidRPr="001F13C7">
        <w:t xml:space="preserve">        </w:t>
      </w:r>
      <w:r>
        <w:t xml:space="preserve">  </w:t>
      </w:r>
      <w:r w:rsidRPr="001F13C7">
        <w:t xml:space="preserve">  </w:t>
      </w:r>
      <w:r>
        <w:t xml:space="preserve"> </w:t>
      </w:r>
      <w:r w:rsidRPr="001F13C7">
        <w:t xml:space="preserve"> </w:t>
      </w:r>
      <w:r>
        <w:t xml:space="preserve">       Obvodové steny</w:t>
      </w:r>
      <w:r w:rsidRPr="001F13C7">
        <w:t xml:space="preserve">  </w:t>
      </w:r>
      <w:r>
        <w:t xml:space="preserve">v posl.nadzemn.podl.        </w:t>
      </w:r>
      <w:r w:rsidRPr="001F13C7">
        <w:t xml:space="preserve">       </w:t>
      </w:r>
      <w:r>
        <w:t xml:space="preserve">  </w:t>
      </w:r>
      <w:r w:rsidRPr="001F13C7">
        <w:t xml:space="preserve">  </w:t>
      </w:r>
      <w:r>
        <w:t xml:space="preserve">     </w:t>
      </w:r>
      <w:r w:rsidRPr="001F13C7">
        <w:t>E</w:t>
      </w:r>
      <w:r>
        <w:t>I</w:t>
      </w:r>
      <w:r w:rsidRPr="001F13C7">
        <w:t xml:space="preserve">  </w:t>
      </w:r>
      <w:r>
        <w:t>30</w:t>
      </w:r>
      <w:r w:rsidRPr="001F13C7">
        <w:t xml:space="preserve">  </w:t>
      </w:r>
    </w:p>
    <w:p w:rsidR="00BB1001" w:rsidRDefault="00BB1001" w:rsidP="00BB1001">
      <w:pPr>
        <w:jc w:val="both"/>
      </w:pPr>
      <w:r w:rsidRPr="001F13C7">
        <w:t xml:space="preserve">          </w:t>
      </w:r>
      <w:r>
        <w:t>3</w:t>
      </w:r>
      <w:r w:rsidRPr="001F13C7">
        <w:t xml:space="preserve">                  </w:t>
      </w:r>
      <w:r>
        <w:t xml:space="preserve">       Strešný plášť                                           </w:t>
      </w:r>
      <w:r w:rsidRPr="001F13C7">
        <w:t xml:space="preserve">                     </w:t>
      </w:r>
      <w:r>
        <w:t xml:space="preserve"> </w:t>
      </w:r>
      <w:r w:rsidRPr="001F13C7">
        <w:t>E</w:t>
      </w:r>
      <w:r>
        <w:t>I</w:t>
      </w:r>
      <w:r w:rsidRPr="001F13C7">
        <w:t xml:space="preserve">  </w:t>
      </w:r>
      <w:r>
        <w:t>30</w:t>
      </w:r>
    </w:p>
    <w:p w:rsidR="00BB1001" w:rsidRPr="001F13C7" w:rsidRDefault="00BB1001" w:rsidP="00BB1001">
      <w:pPr>
        <w:jc w:val="both"/>
        <w:rPr>
          <w:b/>
        </w:rPr>
      </w:pPr>
      <w:r>
        <w:t xml:space="preserve">          4</w:t>
      </w:r>
      <w:r w:rsidRPr="001F13C7">
        <w:t xml:space="preserve">                  </w:t>
      </w:r>
      <w:r>
        <w:t xml:space="preserve">       Požiarne uzávery v nadzemných podlažiach</w:t>
      </w:r>
      <w:r w:rsidRPr="001F13C7">
        <w:t xml:space="preserve">               </w:t>
      </w:r>
      <w:r>
        <w:t xml:space="preserve"> </w:t>
      </w:r>
      <w:r w:rsidRPr="001F13C7">
        <w:t>E</w:t>
      </w:r>
      <w:r>
        <w:t>I</w:t>
      </w:r>
      <w:r w:rsidRPr="001F13C7">
        <w:t xml:space="preserve">  30</w:t>
      </w:r>
      <w:r>
        <w:t>-C</w:t>
      </w:r>
      <w:r w:rsidRPr="001F13C7">
        <w:t xml:space="preserve">        </w:t>
      </w:r>
    </w:p>
    <w:p w:rsidR="00BB1001" w:rsidRDefault="00BB1001" w:rsidP="00BB1001">
      <w:pPr>
        <w:jc w:val="both"/>
      </w:pPr>
      <w:r w:rsidRPr="001F13C7">
        <w:rPr>
          <w:b/>
        </w:rPr>
        <w:t xml:space="preserve">       </w:t>
      </w:r>
      <w:r w:rsidRPr="001F13C7">
        <w:t xml:space="preserve"> </w:t>
      </w:r>
      <w:r>
        <w:t xml:space="preserve">  7</w:t>
      </w:r>
      <w:r w:rsidRPr="001F13C7">
        <w:t xml:space="preserve">                  </w:t>
      </w:r>
      <w:r>
        <w:t xml:space="preserve">       Nosné konštr. striech bez pož.funkcie.        </w:t>
      </w:r>
      <w:r w:rsidRPr="001F13C7">
        <w:t xml:space="preserve">                </w:t>
      </w:r>
      <w:r>
        <w:t xml:space="preserve"> </w:t>
      </w:r>
      <w:r w:rsidRPr="001F13C7">
        <w:t>E</w:t>
      </w:r>
      <w:r>
        <w:t>I</w:t>
      </w:r>
      <w:r w:rsidRPr="001F13C7">
        <w:t xml:space="preserve">  </w:t>
      </w:r>
      <w:r>
        <w:t>30</w:t>
      </w:r>
    </w:p>
    <w:p w:rsidR="00BB1001" w:rsidRDefault="00BB1001" w:rsidP="00BB1001">
      <w:pPr>
        <w:jc w:val="both"/>
      </w:pPr>
      <w:r>
        <w:t xml:space="preserve">          8b</w:t>
      </w:r>
      <w:r w:rsidRPr="001F13C7">
        <w:t xml:space="preserve">                </w:t>
      </w:r>
      <w:r>
        <w:t xml:space="preserve">       Nosné konštrukcie vnútri stavby v nadz.podl.     </w:t>
      </w:r>
      <w:r w:rsidRPr="001F13C7">
        <w:t xml:space="preserve">     </w:t>
      </w:r>
      <w:r>
        <w:t xml:space="preserve">   </w:t>
      </w:r>
      <w:r w:rsidRPr="001F13C7">
        <w:t>E</w:t>
      </w:r>
      <w:r>
        <w:t>I</w:t>
      </w:r>
      <w:r w:rsidRPr="001F13C7">
        <w:t xml:space="preserve">  </w:t>
      </w:r>
      <w:r>
        <w:t>45</w:t>
      </w:r>
    </w:p>
    <w:p w:rsidR="00BB1001" w:rsidRDefault="00BB1001" w:rsidP="00BB1001">
      <w:pPr>
        <w:jc w:val="both"/>
      </w:pPr>
      <w:r>
        <w:t xml:space="preserve">          8c</w:t>
      </w:r>
      <w:r w:rsidRPr="001F13C7">
        <w:t xml:space="preserve">                </w:t>
      </w:r>
      <w:r>
        <w:t xml:space="preserve">       Nosné konštrukcie vnútri stavby v posl.nadz.podl.      </w:t>
      </w:r>
      <w:r w:rsidRPr="001F13C7">
        <w:t>E</w:t>
      </w:r>
      <w:r>
        <w:t>I</w:t>
      </w:r>
      <w:r w:rsidRPr="001F13C7">
        <w:t xml:space="preserve">  </w:t>
      </w:r>
      <w:r>
        <w:t>30</w:t>
      </w:r>
    </w:p>
    <w:p w:rsidR="00BB1001" w:rsidRDefault="00BB1001" w:rsidP="00BB1001">
      <w:pPr>
        <w:jc w:val="both"/>
      </w:pPr>
      <w:r>
        <w:lastRenderedPageBreak/>
        <w:t xml:space="preserve">          9</w:t>
      </w:r>
      <w:r w:rsidRPr="001F13C7">
        <w:t xml:space="preserve">                  </w:t>
      </w:r>
      <w:r>
        <w:t xml:space="preserve">       Nosné konštr. vnútri stavby nezab.stabilitu.     </w:t>
      </w:r>
      <w:r w:rsidRPr="001F13C7">
        <w:t xml:space="preserve">     </w:t>
      </w:r>
      <w:r>
        <w:t xml:space="preserve">       </w:t>
      </w:r>
      <w:r w:rsidRPr="001F13C7">
        <w:t>E</w:t>
      </w:r>
      <w:r>
        <w:t>I</w:t>
      </w:r>
      <w:r w:rsidRPr="001F13C7">
        <w:t xml:space="preserve">  </w:t>
      </w:r>
      <w:r>
        <w:t>30</w:t>
      </w:r>
    </w:p>
    <w:p w:rsidR="00BB1001" w:rsidRDefault="00BB1001" w:rsidP="00BB1001">
      <w:pPr>
        <w:jc w:val="both"/>
      </w:pPr>
      <w:r>
        <w:t xml:space="preserve">         10</w:t>
      </w:r>
      <w:r w:rsidRPr="001F13C7">
        <w:t xml:space="preserve">                 </w:t>
      </w:r>
      <w:r>
        <w:t xml:space="preserve">       Nosné konštrukcie mimo PÚ zab.stabilitu            </w:t>
      </w:r>
      <w:r w:rsidRPr="001F13C7">
        <w:t xml:space="preserve">     </w:t>
      </w:r>
      <w:r>
        <w:t xml:space="preserve">   </w:t>
      </w:r>
      <w:r w:rsidRPr="001F13C7">
        <w:t>E</w:t>
      </w:r>
      <w:r>
        <w:t>I</w:t>
      </w:r>
      <w:r w:rsidRPr="001F13C7">
        <w:t xml:space="preserve">  </w:t>
      </w:r>
      <w:r>
        <w:t>30</w:t>
      </w:r>
    </w:p>
    <w:p w:rsidR="005322B7" w:rsidRPr="001777CA" w:rsidRDefault="005322B7" w:rsidP="005322B7">
      <w:pPr>
        <w:pStyle w:val="Nadpis2"/>
        <w:jc w:val="center"/>
        <w:rPr>
          <w:sz w:val="28"/>
          <w:szCs w:val="28"/>
        </w:rPr>
      </w:pPr>
      <w:r w:rsidRPr="001777CA">
        <w:rPr>
          <w:sz w:val="28"/>
          <w:szCs w:val="28"/>
        </w:rPr>
        <w:t>ÚNIKOVÉ CESTY</w:t>
      </w:r>
    </w:p>
    <w:p w:rsidR="005322B7" w:rsidRDefault="005322B7" w:rsidP="005322B7">
      <w:pPr>
        <w:spacing w:line="360" w:lineRule="auto"/>
        <w:ind w:left="-360"/>
        <w:rPr>
          <w:b/>
        </w:rPr>
      </w:pPr>
      <w:r>
        <w:rPr>
          <w:b/>
        </w:rPr>
        <w:t>Pre objekt</w:t>
      </w:r>
      <w:r w:rsidR="00127693">
        <w:rPr>
          <w:b/>
        </w:rPr>
        <w:t xml:space="preserve"> I</w:t>
      </w:r>
      <w:r w:rsidR="00BB1001">
        <w:rPr>
          <w:b/>
        </w:rPr>
        <w:t>II.NP</w:t>
      </w:r>
      <w:r w:rsidR="00127693">
        <w:rPr>
          <w:b/>
        </w:rPr>
        <w:t xml:space="preserve"> a II.NP dve NÚC</w:t>
      </w:r>
      <w:r w:rsidR="00A32B9E">
        <w:rPr>
          <w:b/>
        </w:rPr>
        <w:t xml:space="preserve"> </w:t>
      </w:r>
      <w:r w:rsidR="00127693">
        <w:rPr>
          <w:b/>
        </w:rPr>
        <w:t>do ČCHÚC</w:t>
      </w:r>
      <w:r w:rsidR="00BB1001">
        <w:rPr>
          <w:b/>
        </w:rPr>
        <w:t>:</w:t>
      </w:r>
    </w:p>
    <w:p w:rsidR="00144262" w:rsidRDefault="00BB1001" w:rsidP="005322B7">
      <w:pPr>
        <w:spacing w:line="360" w:lineRule="auto"/>
        <w:ind w:left="-360"/>
      </w:pPr>
      <w:r>
        <w:t>l</w:t>
      </w:r>
      <w:r w:rsidR="005322B7" w:rsidRPr="00363F9E">
        <w:t xml:space="preserve"> = </w:t>
      </w:r>
      <w:r w:rsidR="00311932">
        <w:t>25</w:t>
      </w:r>
      <w:r w:rsidR="00A4791A">
        <w:t xml:space="preserve"> </w:t>
      </w:r>
      <w:r w:rsidR="005322B7" w:rsidRPr="00363F9E">
        <w:t xml:space="preserve"> m</w:t>
      </w:r>
    </w:p>
    <w:p w:rsidR="00144262" w:rsidRPr="00BE46B4" w:rsidRDefault="00144262" w:rsidP="00144262">
      <w:pPr>
        <w:pStyle w:val="Zkladntext2"/>
        <w:spacing w:line="0" w:lineRule="atLeast"/>
        <w:rPr>
          <w:sz w:val="20"/>
        </w:rPr>
      </w:pPr>
      <w:r>
        <w:t xml:space="preserve">  </w:t>
      </w:r>
    </w:p>
    <w:p w:rsidR="00144262" w:rsidRPr="002A6B1C" w:rsidRDefault="00144262" w:rsidP="00144262">
      <w:pPr>
        <w:spacing w:line="40" w:lineRule="atLeast"/>
      </w:pPr>
      <w:r w:rsidRPr="002A6B1C">
        <w:t xml:space="preserve">  E</w:t>
      </w:r>
      <w:r w:rsidRPr="002A6B1C">
        <w:rPr>
          <w:vertAlign w:val="subscript"/>
        </w:rPr>
        <w:t>1</w:t>
      </w:r>
      <w:r w:rsidRPr="002A6B1C">
        <w:t>.s</w:t>
      </w:r>
      <w:r w:rsidRPr="002A6B1C">
        <w:rPr>
          <w:vertAlign w:val="subscript"/>
        </w:rPr>
        <w:t>1</w:t>
      </w:r>
      <w:r w:rsidRPr="002A6B1C">
        <w:t xml:space="preserve">              E</w:t>
      </w:r>
      <w:r w:rsidRPr="002A6B1C">
        <w:rPr>
          <w:vertAlign w:val="subscript"/>
        </w:rPr>
        <w:t>1</w:t>
      </w:r>
      <w:r w:rsidRPr="002A6B1C">
        <w:t>.s</w:t>
      </w:r>
      <w:r w:rsidRPr="002A6B1C">
        <w:rPr>
          <w:vertAlign w:val="subscript"/>
        </w:rPr>
        <w:t>1+</w:t>
      </w:r>
      <w:r w:rsidRPr="002A6B1C">
        <w:t>E</w:t>
      </w:r>
      <w:r w:rsidRPr="002A6B1C">
        <w:rPr>
          <w:vertAlign w:val="subscript"/>
        </w:rPr>
        <w:t>2</w:t>
      </w:r>
      <w:r w:rsidRPr="002A6B1C">
        <w:t xml:space="preserve"> .s</w:t>
      </w:r>
      <w:r w:rsidRPr="002A6B1C">
        <w:rPr>
          <w:vertAlign w:val="subscript"/>
        </w:rPr>
        <w:t>2</w:t>
      </w:r>
      <w:r w:rsidRPr="002A6B1C">
        <w:t>+E</w:t>
      </w:r>
      <w:r w:rsidRPr="002A6B1C">
        <w:rPr>
          <w:vertAlign w:val="subscript"/>
        </w:rPr>
        <w:t>3</w:t>
      </w:r>
      <w:r w:rsidRPr="002A6B1C">
        <w:t>.s</w:t>
      </w:r>
      <w:r w:rsidRPr="002A6B1C">
        <w:rPr>
          <w:vertAlign w:val="subscript"/>
        </w:rPr>
        <w:t>3</w:t>
      </w:r>
      <w:r w:rsidR="00D43C58" w:rsidRPr="002A6B1C">
        <w:rPr>
          <w:vertAlign w:val="subscript"/>
        </w:rPr>
        <w:t xml:space="preserve">          </w:t>
      </w:r>
      <w:r w:rsidR="00BB1001">
        <w:rPr>
          <w:vertAlign w:val="subscript"/>
        </w:rPr>
        <w:t xml:space="preserve">   </w:t>
      </w:r>
      <w:r w:rsidR="00D43C58" w:rsidRPr="002A6B1C">
        <w:rPr>
          <w:vertAlign w:val="subscript"/>
        </w:rPr>
        <w:t xml:space="preserve">  </w:t>
      </w:r>
      <w:r w:rsidR="00127693">
        <w:t>6</w:t>
      </w:r>
      <w:r w:rsidR="00D43C58" w:rsidRPr="002A6B1C">
        <w:t xml:space="preserve">.1 + </w:t>
      </w:r>
      <w:r w:rsidR="00127693">
        <w:t>28</w:t>
      </w:r>
      <w:r w:rsidR="00D43C58" w:rsidRPr="002A6B1C">
        <w:t xml:space="preserve"> . 3</w:t>
      </w:r>
    </w:p>
    <w:p w:rsidR="00144262" w:rsidRPr="002A6B1C" w:rsidRDefault="00144262" w:rsidP="00144262">
      <w:pPr>
        <w:spacing w:line="40" w:lineRule="atLeast"/>
      </w:pPr>
      <w:r w:rsidRPr="002A6B1C">
        <w:t xml:space="preserve">-------------- =  –––––––––––––– </w:t>
      </w:r>
      <w:r w:rsidR="00D43C58" w:rsidRPr="002A6B1C">
        <w:t xml:space="preserve"> = ------------------- = </w:t>
      </w:r>
      <w:r w:rsidR="005D227B">
        <w:t>1</w:t>
      </w:r>
      <w:r w:rsidR="00D43C58" w:rsidRPr="002A6B1C">
        <w:t>,</w:t>
      </w:r>
      <w:r w:rsidR="005D227B">
        <w:t>125</w:t>
      </w:r>
    </w:p>
    <w:p w:rsidR="00144262" w:rsidRPr="002A6B1C" w:rsidRDefault="00D43C58" w:rsidP="00144262">
      <w:pPr>
        <w:spacing w:line="0" w:lineRule="atLeast"/>
        <w:ind w:left="-357"/>
      </w:pPr>
      <w:r w:rsidRPr="002A6B1C">
        <w:t xml:space="preserve">        </w:t>
      </w:r>
      <w:r w:rsidR="00144262" w:rsidRPr="002A6B1C">
        <w:t xml:space="preserve"> K</w:t>
      </w:r>
      <w:r w:rsidRPr="002A6B1C">
        <w:t>u.u</w:t>
      </w:r>
      <w:r w:rsidR="00144262" w:rsidRPr="002A6B1C">
        <w:t xml:space="preserve">      </w:t>
      </w:r>
      <w:r w:rsidRPr="002A6B1C">
        <w:t xml:space="preserve">             Ku.u                  </w:t>
      </w:r>
      <w:r w:rsidR="002A6B1C">
        <w:t xml:space="preserve">        40.</w:t>
      </w:r>
      <w:r w:rsidR="00BB1001">
        <w:t>2</w:t>
      </w:r>
    </w:p>
    <w:p w:rsidR="00144262" w:rsidRPr="002A6B1C" w:rsidRDefault="00144262" w:rsidP="00144262">
      <w:pPr>
        <w:spacing w:line="20" w:lineRule="atLeast"/>
        <w:ind w:left="-357"/>
      </w:pPr>
    </w:p>
    <w:p w:rsidR="005322B7" w:rsidRDefault="005322B7" w:rsidP="005322B7">
      <w:pPr>
        <w:spacing w:line="360" w:lineRule="auto"/>
        <w:ind w:left="-360"/>
      </w:pPr>
      <w:r>
        <w:t>PREDPOKLADANÝ ČAS EVAKUÁCIE OSOB</w:t>
      </w:r>
    </w:p>
    <w:p w:rsidR="00B57E57" w:rsidRDefault="005322B7" w:rsidP="005322B7">
      <w:pPr>
        <w:spacing w:line="360" w:lineRule="auto"/>
        <w:ind w:left="-360"/>
      </w:pPr>
      <w:r>
        <w:t xml:space="preserve">            </w:t>
      </w:r>
      <w:r w:rsidR="00B57E57">
        <w:t>0,75</w:t>
      </w:r>
      <w:r>
        <w:t>l</w:t>
      </w:r>
      <w:r>
        <w:rPr>
          <w:vertAlign w:val="subscript"/>
        </w:rPr>
        <w:t>u</w:t>
      </w:r>
      <w:r>
        <w:t xml:space="preserve">                  E x s             </w:t>
      </w:r>
      <w:r w:rsidR="00B57E57">
        <w:t>0,75.</w:t>
      </w:r>
      <w:r w:rsidR="005D227B">
        <w:t>25</w:t>
      </w:r>
      <w:r>
        <w:t xml:space="preserve">                </w:t>
      </w:r>
    </w:p>
    <w:p w:rsidR="005322B7" w:rsidRDefault="005322B7" w:rsidP="005322B7">
      <w:pPr>
        <w:spacing w:line="360" w:lineRule="auto"/>
        <w:ind w:left="-360"/>
      </w:pPr>
      <w:r>
        <w:t>t</w:t>
      </w:r>
      <w:r>
        <w:rPr>
          <w:vertAlign w:val="subscript"/>
        </w:rPr>
        <w:t>u</w:t>
      </w:r>
      <w:r>
        <w:t xml:space="preserve"> = ---------------   +   --------------- = -----------------   + </w:t>
      </w:r>
      <w:r w:rsidR="00D43C58">
        <w:t xml:space="preserve"> </w:t>
      </w:r>
      <w:r w:rsidR="005D227B">
        <w:t>1</w:t>
      </w:r>
      <w:r w:rsidR="00D43C58">
        <w:t>,</w:t>
      </w:r>
      <w:r w:rsidR="00BB1001">
        <w:t>1</w:t>
      </w:r>
      <w:r w:rsidR="005D227B">
        <w:t>25</w:t>
      </w:r>
    </w:p>
    <w:p w:rsidR="005322B7" w:rsidRDefault="005322B7" w:rsidP="005322B7">
      <w:pPr>
        <w:spacing w:line="360" w:lineRule="auto"/>
        <w:ind w:left="-360"/>
      </w:pPr>
      <w:r>
        <w:t xml:space="preserve">             v</w:t>
      </w:r>
      <w:r>
        <w:rPr>
          <w:vertAlign w:val="subscript"/>
        </w:rPr>
        <w:t xml:space="preserve">u </w:t>
      </w:r>
      <w:r>
        <w:t xml:space="preserve">                      Ku x u                  30                     </w:t>
      </w:r>
    </w:p>
    <w:p w:rsidR="005322B7" w:rsidRDefault="005322B7" w:rsidP="005322B7">
      <w:pPr>
        <w:spacing w:line="360" w:lineRule="auto"/>
        <w:ind w:left="-360"/>
      </w:pPr>
      <w:r>
        <w:t>t</w:t>
      </w:r>
      <w:r>
        <w:rPr>
          <w:vertAlign w:val="subscript"/>
        </w:rPr>
        <w:t>u</w:t>
      </w:r>
      <w:r>
        <w:t xml:space="preserve"> = </w:t>
      </w:r>
      <w:r w:rsidR="005D227B">
        <w:t>1</w:t>
      </w:r>
      <w:r>
        <w:t>,</w:t>
      </w:r>
      <w:r w:rsidR="005D227B">
        <w:t>75</w:t>
      </w:r>
    </w:p>
    <w:p w:rsidR="005322B7" w:rsidRDefault="005322B7" w:rsidP="005322B7">
      <w:pPr>
        <w:spacing w:line="360" w:lineRule="auto"/>
        <w:ind w:left="-360"/>
      </w:pPr>
      <w:r>
        <w:t>t</w:t>
      </w:r>
      <w:r>
        <w:rPr>
          <w:vertAlign w:val="subscript"/>
        </w:rPr>
        <w:t>u</w:t>
      </w:r>
      <w:r>
        <w:t xml:space="preserve"> ≤ t</w:t>
      </w:r>
      <w:r>
        <w:rPr>
          <w:vertAlign w:val="subscript"/>
        </w:rPr>
        <w:t>ud</w:t>
      </w:r>
      <w:r>
        <w:t xml:space="preserve">            </w:t>
      </w:r>
      <w:r w:rsidR="005D227B">
        <w:t>1</w:t>
      </w:r>
      <w:r>
        <w:t>,</w:t>
      </w:r>
      <w:r w:rsidR="005D227B">
        <w:t>75</w:t>
      </w:r>
      <w:r>
        <w:t xml:space="preserve">  ≤  </w:t>
      </w:r>
      <w:r w:rsidR="00BB1001">
        <w:t>3</w:t>
      </w:r>
      <w:r>
        <w:t>,</w:t>
      </w:r>
      <w:r w:rsidR="00B32E94">
        <w:t>8</w:t>
      </w:r>
      <w:r>
        <w:t xml:space="preserve">  - vyhovuje</w:t>
      </w:r>
    </w:p>
    <w:p w:rsidR="005322B7" w:rsidRDefault="005322B7" w:rsidP="005322B7">
      <w:pPr>
        <w:spacing w:line="360" w:lineRule="auto"/>
        <w:ind w:left="-360"/>
      </w:pPr>
      <w:r>
        <w:t>MEDZNÁ DĹŽKA ÚNIKOVEJ CESTY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         </w:t>
      </w:r>
      <w:r w:rsidR="00B57E57">
        <w:t xml:space="preserve">         </w:t>
      </w:r>
      <w:r>
        <w:t xml:space="preserve">    E x s                                </w:t>
      </w:r>
      <w:r w:rsidR="00B57E57">
        <w:t xml:space="preserve">    </w:t>
      </w:r>
      <w:r>
        <w:t xml:space="preserve">         </w:t>
      </w:r>
      <w:r w:rsidR="00B57E57">
        <w:t xml:space="preserve">    </w:t>
      </w:r>
      <w:r>
        <w:t xml:space="preserve">   </w:t>
      </w:r>
    </w:p>
    <w:p w:rsidR="005322B7" w:rsidRDefault="005322B7" w:rsidP="005322B7">
      <w:pPr>
        <w:spacing w:line="360" w:lineRule="auto"/>
        <w:ind w:left="-360"/>
      </w:pPr>
      <w:r>
        <w:t>l</w:t>
      </w:r>
      <w:r>
        <w:rPr>
          <w:vertAlign w:val="subscript"/>
        </w:rPr>
        <w:t>ud</w:t>
      </w:r>
      <w:r>
        <w:t xml:space="preserve"> = v</w:t>
      </w:r>
      <w:r>
        <w:rPr>
          <w:vertAlign w:val="subscript"/>
        </w:rPr>
        <w:t>u</w:t>
      </w:r>
      <w:r>
        <w:t xml:space="preserve"> </w:t>
      </w:r>
      <w:r w:rsidR="00B57E57">
        <w:t>/0,75</w:t>
      </w:r>
      <w:r>
        <w:t xml:space="preserve"> x    ( t</w:t>
      </w:r>
      <w:r>
        <w:rPr>
          <w:vertAlign w:val="subscript"/>
        </w:rPr>
        <w:t>ud</w:t>
      </w:r>
      <w:r>
        <w:t xml:space="preserve"> - ----------- ) =  30</w:t>
      </w:r>
      <w:r w:rsidR="00B57E57">
        <w:t>/0,75</w:t>
      </w:r>
      <w:r>
        <w:t xml:space="preserve">  x  ( </w:t>
      </w:r>
      <w:r w:rsidR="00BB1001">
        <w:t>3</w:t>
      </w:r>
      <w:r>
        <w:t>,</w:t>
      </w:r>
      <w:r w:rsidR="00B32E94">
        <w:t>8</w:t>
      </w:r>
      <w:r>
        <w:t xml:space="preserve"> -   </w:t>
      </w:r>
      <w:r w:rsidR="005D227B">
        <w:t>1</w:t>
      </w:r>
      <w:r w:rsidR="00D43C58">
        <w:t>,</w:t>
      </w:r>
      <w:r w:rsidR="00BB1001">
        <w:t>1</w:t>
      </w:r>
      <w:r w:rsidR="005D227B">
        <w:t>25</w:t>
      </w:r>
      <w:r>
        <w:t>)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            </w:t>
      </w:r>
      <w:r w:rsidR="00B57E57">
        <w:t xml:space="preserve">      </w:t>
      </w:r>
      <w:r>
        <w:t xml:space="preserve"> Ku x u                                     </w:t>
      </w:r>
      <w:r w:rsidR="00B57E57">
        <w:t xml:space="preserve">          </w:t>
      </w:r>
      <w:r>
        <w:t xml:space="preserve">   </w:t>
      </w:r>
    </w:p>
    <w:p w:rsidR="005322B7" w:rsidRDefault="005322B7" w:rsidP="005322B7">
      <w:pPr>
        <w:spacing w:line="360" w:lineRule="auto"/>
        <w:ind w:left="-360"/>
      </w:pPr>
      <w:r>
        <w:t>l</w:t>
      </w:r>
      <w:r>
        <w:rPr>
          <w:vertAlign w:val="subscript"/>
        </w:rPr>
        <w:t>ud</w:t>
      </w:r>
      <w:r>
        <w:t xml:space="preserve"> = </w:t>
      </w:r>
      <w:r w:rsidR="005D227B">
        <w:t>107</w:t>
      </w:r>
      <w:r>
        <w:t xml:space="preserve"> m </w:t>
      </w:r>
    </w:p>
    <w:p w:rsidR="005322B7" w:rsidRDefault="005322B7" w:rsidP="005322B7">
      <w:pPr>
        <w:spacing w:line="360" w:lineRule="auto"/>
        <w:ind w:left="-360"/>
      </w:pPr>
      <w:r>
        <w:t>Skutočné dĺžky únikových ciest sú rovné dovolenej dĺžke a teda  vyhovujú.</w:t>
      </w:r>
    </w:p>
    <w:p w:rsidR="005322B7" w:rsidRDefault="005322B7" w:rsidP="005322B7">
      <w:pPr>
        <w:spacing w:line="360" w:lineRule="auto"/>
        <w:ind w:left="-360"/>
      </w:pPr>
      <w:r>
        <w:t>ŠÍRKA ÚNIKOVEJ CESTY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           </w:t>
      </w:r>
      <w:r w:rsidR="00D43C58" w:rsidRPr="00BE46B4">
        <w:rPr>
          <w:sz w:val="20"/>
          <w:szCs w:val="20"/>
        </w:rPr>
        <w:t>E</w:t>
      </w:r>
      <w:r w:rsidR="00D43C58" w:rsidRPr="00BE46B4">
        <w:rPr>
          <w:sz w:val="20"/>
          <w:szCs w:val="20"/>
          <w:vertAlign w:val="subscript"/>
        </w:rPr>
        <w:t>1</w:t>
      </w:r>
      <w:r w:rsidR="00D43C58" w:rsidRPr="00BE46B4">
        <w:rPr>
          <w:sz w:val="20"/>
          <w:szCs w:val="20"/>
        </w:rPr>
        <w:t>.s</w:t>
      </w:r>
      <w:r w:rsidR="00D43C58" w:rsidRPr="00BE46B4">
        <w:rPr>
          <w:sz w:val="20"/>
          <w:szCs w:val="20"/>
          <w:vertAlign w:val="subscript"/>
        </w:rPr>
        <w:t>1+</w:t>
      </w:r>
      <w:r w:rsidR="00D43C58" w:rsidRPr="00BE46B4">
        <w:rPr>
          <w:sz w:val="20"/>
          <w:szCs w:val="20"/>
        </w:rPr>
        <w:t>E</w:t>
      </w:r>
      <w:r w:rsidR="00D43C58" w:rsidRPr="00BE46B4">
        <w:rPr>
          <w:sz w:val="20"/>
          <w:szCs w:val="20"/>
          <w:vertAlign w:val="subscript"/>
        </w:rPr>
        <w:t>2</w:t>
      </w:r>
      <w:r w:rsidR="00D43C58" w:rsidRPr="00BE46B4">
        <w:rPr>
          <w:sz w:val="20"/>
          <w:szCs w:val="20"/>
        </w:rPr>
        <w:t xml:space="preserve"> .s</w:t>
      </w:r>
      <w:r w:rsidR="00D43C58" w:rsidRPr="00BE46B4">
        <w:rPr>
          <w:sz w:val="20"/>
          <w:szCs w:val="20"/>
          <w:vertAlign w:val="subscript"/>
        </w:rPr>
        <w:t>2</w:t>
      </w:r>
      <w:r w:rsidR="00D43C58" w:rsidRPr="00BE46B4">
        <w:rPr>
          <w:sz w:val="20"/>
          <w:szCs w:val="20"/>
        </w:rPr>
        <w:t>+E</w:t>
      </w:r>
      <w:r w:rsidR="00D43C58" w:rsidRPr="00BE46B4">
        <w:rPr>
          <w:sz w:val="20"/>
          <w:szCs w:val="20"/>
          <w:vertAlign w:val="subscript"/>
        </w:rPr>
        <w:t>3</w:t>
      </w:r>
      <w:r w:rsidR="00D43C58" w:rsidRPr="00BE46B4">
        <w:rPr>
          <w:sz w:val="20"/>
          <w:szCs w:val="20"/>
        </w:rPr>
        <w:t>.s</w:t>
      </w:r>
      <w:r w:rsidR="00D43C58" w:rsidRPr="00BE46B4">
        <w:rPr>
          <w:sz w:val="20"/>
          <w:szCs w:val="20"/>
          <w:vertAlign w:val="subscript"/>
        </w:rPr>
        <w:t>3</w:t>
      </w:r>
      <w:r>
        <w:t xml:space="preserve">                     </w:t>
      </w:r>
      <w:r w:rsidR="005D227B">
        <w:t>6</w:t>
      </w:r>
      <w:r w:rsidR="00D43C58">
        <w:t xml:space="preserve">.1 + </w:t>
      </w:r>
      <w:r w:rsidR="005D227B">
        <w:t>28</w:t>
      </w:r>
      <w:r w:rsidR="00D43C58">
        <w:t xml:space="preserve"> .3</w:t>
      </w:r>
    </w:p>
    <w:p w:rsidR="005322B7" w:rsidRDefault="005322B7" w:rsidP="005322B7">
      <w:pPr>
        <w:spacing w:line="360" w:lineRule="auto"/>
        <w:ind w:left="-360"/>
      </w:pPr>
      <w:r>
        <w:t>u</w:t>
      </w:r>
      <w:r>
        <w:rPr>
          <w:vertAlign w:val="subscript"/>
        </w:rPr>
        <w:t>min</w:t>
      </w:r>
      <w:r>
        <w:t xml:space="preserve"> =    ------------------------------------ =    -------------------------------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                 </w:t>
      </w:r>
      <w:r w:rsidR="00B57E57">
        <w:t>0,75</w:t>
      </w:r>
      <w:r>
        <w:t xml:space="preserve"> l</w:t>
      </w:r>
      <w:r>
        <w:rPr>
          <w:vertAlign w:val="subscript"/>
        </w:rPr>
        <w:t xml:space="preserve">u      </w:t>
      </w:r>
      <w:r>
        <w:t xml:space="preserve">                                         </w:t>
      </w:r>
      <w:r w:rsidR="00B57E57">
        <w:t>0,75.</w:t>
      </w:r>
      <w:r w:rsidR="005D227B">
        <w:t>25</w:t>
      </w:r>
    </w:p>
    <w:p w:rsidR="005322B7" w:rsidRDefault="005322B7" w:rsidP="005322B7">
      <w:pPr>
        <w:spacing w:line="360" w:lineRule="auto"/>
        <w:ind w:left="-360"/>
      </w:pPr>
      <w:r>
        <w:t xml:space="preserve">             Ku x ( t</w:t>
      </w:r>
      <w:r>
        <w:rPr>
          <w:vertAlign w:val="subscript"/>
        </w:rPr>
        <w:t>ud</w:t>
      </w:r>
      <w:r>
        <w:t xml:space="preserve"> - -------------- )                40 x ( </w:t>
      </w:r>
      <w:r w:rsidR="00BB1001">
        <w:t>3</w:t>
      </w:r>
      <w:r>
        <w:t>,</w:t>
      </w:r>
      <w:r w:rsidR="00B32E94">
        <w:t>8</w:t>
      </w:r>
      <w:r>
        <w:t xml:space="preserve"> - --------------- )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                    v</w:t>
      </w:r>
      <w:r>
        <w:rPr>
          <w:vertAlign w:val="subscript"/>
        </w:rPr>
        <w:t>u</w:t>
      </w:r>
      <w:r>
        <w:t xml:space="preserve">                                                     30</w:t>
      </w:r>
    </w:p>
    <w:p w:rsidR="005322B7" w:rsidRDefault="005322B7" w:rsidP="005322B7">
      <w:pPr>
        <w:spacing w:line="360" w:lineRule="auto"/>
        <w:ind w:left="-360"/>
      </w:pPr>
      <w:r>
        <w:t>u</w:t>
      </w:r>
      <w:r>
        <w:rPr>
          <w:vertAlign w:val="subscript"/>
        </w:rPr>
        <w:t>min</w:t>
      </w:r>
      <w:r>
        <w:t xml:space="preserve"> = </w:t>
      </w:r>
      <w:r w:rsidR="005D227B">
        <w:t>0</w:t>
      </w:r>
      <w:r>
        <w:t>,</w:t>
      </w:r>
      <w:r w:rsidR="005D227B">
        <w:t>71</w:t>
      </w:r>
      <w:r>
        <w:t xml:space="preserve"> -</w:t>
      </w:r>
      <w:r w:rsidR="005D227B">
        <w:t>1,5</w:t>
      </w:r>
      <w:r>
        <w:t xml:space="preserve"> únikov</w:t>
      </w:r>
      <w:r w:rsidR="00B57E57">
        <w:t>é</w:t>
      </w:r>
      <w:r>
        <w:t xml:space="preserve"> pruh</w:t>
      </w:r>
      <w:r w:rsidR="00BB1001">
        <w:t>y</w:t>
      </w:r>
      <w:r>
        <w:t xml:space="preserve">  – vyhovuje </w:t>
      </w:r>
    </w:p>
    <w:p w:rsidR="005322B7" w:rsidRPr="001F13C7" w:rsidRDefault="005322B7" w:rsidP="001011F4">
      <w:pPr>
        <w:jc w:val="both"/>
      </w:pPr>
    </w:p>
    <w:p w:rsidR="002222CA" w:rsidRPr="001F13C7" w:rsidRDefault="002222CA" w:rsidP="001011F4">
      <w:pPr>
        <w:pStyle w:val="Nadpis2"/>
        <w:ind w:hanging="360"/>
        <w:rPr>
          <w:sz w:val="28"/>
          <w:szCs w:val="28"/>
        </w:rPr>
      </w:pPr>
      <w:r w:rsidRPr="001F13C7">
        <w:rPr>
          <w:sz w:val="28"/>
          <w:szCs w:val="28"/>
        </w:rPr>
        <w:t>PRENOSNÉ  HASIACE PRÍSTROJE</w:t>
      </w:r>
    </w:p>
    <w:p w:rsidR="00D43C58" w:rsidRDefault="000B647C" w:rsidP="001011F4">
      <w:pPr>
        <w:jc w:val="both"/>
      </w:pPr>
      <w:r w:rsidRPr="001F13C7">
        <w:t>.</w:t>
      </w:r>
      <w:r w:rsidR="00D5148A" w:rsidRPr="001F13C7">
        <w:t xml:space="preserve">     Najmenší počet prenosných hasiacich prístrojov sa určí pre daný  požiarny úsek podľa STN 92 0202-1.</w:t>
      </w:r>
    </w:p>
    <w:p w:rsidR="00215B80" w:rsidRPr="001F13C7" w:rsidRDefault="001F13C7" w:rsidP="001011F4">
      <w:pPr>
        <w:jc w:val="both"/>
      </w:pPr>
      <w:r w:rsidRPr="00EA3D38">
        <w:rPr>
          <w:u w:val="single"/>
        </w:rPr>
        <w:t>N1.1</w:t>
      </w:r>
      <w:r w:rsidR="00EE1A2D">
        <w:rPr>
          <w:u w:val="single"/>
        </w:rPr>
        <w:t>/N2</w:t>
      </w:r>
      <w:r w:rsidR="005D227B">
        <w:rPr>
          <w:u w:val="single"/>
        </w:rPr>
        <w:t>/N3</w:t>
      </w:r>
      <w:r w:rsidR="00EE1A2D">
        <w:rPr>
          <w:u w:val="single"/>
        </w:rPr>
        <w:t xml:space="preserve"> I.NP</w:t>
      </w:r>
      <w:r w:rsidR="00AF671F">
        <w:rPr>
          <w:u w:val="single"/>
        </w:rPr>
        <w:t xml:space="preserve"> </w:t>
      </w:r>
      <w:r w:rsidRPr="00EA3D38">
        <w:rPr>
          <w:u w:val="single"/>
        </w:rPr>
        <w:t>:</w:t>
      </w:r>
      <w:r w:rsidR="00B40D37" w:rsidRPr="001F13C7">
        <w:t xml:space="preserve">Mc = </w:t>
      </w:r>
      <w:r w:rsidR="005322B7">
        <w:t>0</w:t>
      </w:r>
      <w:r w:rsidRPr="001F13C7">
        <w:t>,</w:t>
      </w:r>
      <w:r w:rsidR="005322B7">
        <w:t>9</w:t>
      </w:r>
      <w:r w:rsidR="00B40D37" w:rsidRPr="001F13C7">
        <w:t xml:space="preserve"> x ( S x </w:t>
      </w:r>
      <w:r w:rsidR="005322B7">
        <w:t>a</w:t>
      </w:r>
      <w:r w:rsidR="00B40D37" w:rsidRPr="001F13C7">
        <w:t>)</w:t>
      </w:r>
      <w:r w:rsidR="00B40D37" w:rsidRPr="001F13C7">
        <w:rPr>
          <w:vertAlign w:val="superscript"/>
        </w:rPr>
        <w:t>1/2</w:t>
      </w:r>
    </w:p>
    <w:p w:rsidR="00215B80" w:rsidRPr="001F13C7" w:rsidRDefault="00AF671F" w:rsidP="001011F4">
      <w:pPr>
        <w:jc w:val="both"/>
      </w:pPr>
      <w:r>
        <w:t xml:space="preserve">                         </w:t>
      </w:r>
      <w:r w:rsidR="00B40D37" w:rsidRPr="001F13C7">
        <w:t xml:space="preserve">Mc = </w:t>
      </w:r>
      <w:r w:rsidR="005322B7">
        <w:t>0</w:t>
      </w:r>
      <w:r w:rsidR="001F13C7" w:rsidRPr="001F13C7">
        <w:t>,</w:t>
      </w:r>
      <w:r w:rsidR="005322B7">
        <w:t>9</w:t>
      </w:r>
      <w:r w:rsidR="00B40D37" w:rsidRPr="001F13C7">
        <w:t xml:space="preserve"> x (</w:t>
      </w:r>
      <w:r w:rsidR="005D227B">
        <w:t>188</w:t>
      </w:r>
      <w:r w:rsidR="00B40D37" w:rsidRPr="001F13C7">
        <w:t>,</w:t>
      </w:r>
      <w:r w:rsidR="005D227B">
        <w:t>71</w:t>
      </w:r>
      <w:r w:rsidR="00B40D37" w:rsidRPr="001F13C7">
        <w:t xml:space="preserve"> x </w:t>
      </w:r>
      <w:r w:rsidR="00D43C58">
        <w:t>0</w:t>
      </w:r>
      <w:r w:rsidR="00B40D37" w:rsidRPr="001F13C7">
        <w:t>,</w:t>
      </w:r>
      <w:r w:rsidR="00D43C58">
        <w:t>9</w:t>
      </w:r>
      <w:r w:rsidR="005D227B">
        <w:t>7</w:t>
      </w:r>
      <w:r w:rsidR="00B40D37" w:rsidRPr="001F13C7">
        <w:t xml:space="preserve"> )</w:t>
      </w:r>
      <w:r w:rsidR="00B40D37" w:rsidRPr="001F13C7">
        <w:rPr>
          <w:vertAlign w:val="superscript"/>
        </w:rPr>
        <w:t>1/2</w:t>
      </w:r>
    </w:p>
    <w:p w:rsidR="00B40D37" w:rsidRPr="001F13C7" w:rsidRDefault="00AF671F" w:rsidP="001011F4">
      <w:pPr>
        <w:jc w:val="both"/>
        <w:rPr>
          <w:b/>
        </w:rPr>
      </w:pPr>
      <w:r>
        <w:t xml:space="preserve">                         </w:t>
      </w:r>
      <w:r w:rsidR="00B40D37" w:rsidRPr="001F13C7">
        <w:t xml:space="preserve">Mc =  </w:t>
      </w:r>
      <w:r w:rsidR="005322B7">
        <w:t>1</w:t>
      </w:r>
      <w:r w:rsidR="005D227B">
        <w:t>2</w:t>
      </w:r>
      <w:r w:rsidR="00B40D37" w:rsidRPr="001F13C7">
        <w:t>,</w:t>
      </w:r>
      <w:r w:rsidR="005D227B">
        <w:t>2</w:t>
      </w:r>
      <w:r w:rsidR="00B40D37" w:rsidRPr="001F13C7">
        <w:t xml:space="preserve"> kg</w:t>
      </w:r>
      <w:r>
        <w:t xml:space="preserve">   </w:t>
      </w:r>
      <w:r w:rsidR="00677976" w:rsidRPr="001F13C7">
        <w:rPr>
          <w:b/>
        </w:rPr>
        <w:t xml:space="preserve">-   </w:t>
      </w:r>
      <w:r w:rsidR="00B40D37" w:rsidRPr="001F13C7">
        <w:rPr>
          <w:b/>
        </w:rPr>
        <w:t xml:space="preserve"> </w:t>
      </w:r>
      <w:r w:rsidR="00D43C58">
        <w:rPr>
          <w:b/>
        </w:rPr>
        <w:t>3</w:t>
      </w:r>
      <w:r w:rsidR="00B40D37" w:rsidRPr="001F13C7">
        <w:rPr>
          <w:b/>
        </w:rPr>
        <w:t xml:space="preserve"> ks PHP </w:t>
      </w:r>
      <w:r w:rsidR="00926957">
        <w:rPr>
          <w:b/>
        </w:rPr>
        <w:t>P6</w:t>
      </w:r>
    </w:p>
    <w:p w:rsidR="00AF671F" w:rsidRPr="001F13C7" w:rsidRDefault="00AF671F" w:rsidP="00AF671F">
      <w:pPr>
        <w:jc w:val="both"/>
      </w:pPr>
      <w:r w:rsidRPr="00EA3D38">
        <w:rPr>
          <w:u w:val="single"/>
        </w:rPr>
        <w:t>N1.1</w:t>
      </w:r>
      <w:r>
        <w:rPr>
          <w:u w:val="single"/>
        </w:rPr>
        <w:t>/N2</w:t>
      </w:r>
      <w:r w:rsidR="005D227B">
        <w:rPr>
          <w:u w:val="single"/>
        </w:rPr>
        <w:t>/N3</w:t>
      </w:r>
      <w:r>
        <w:rPr>
          <w:u w:val="single"/>
        </w:rPr>
        <w:t xml:space="preserve"> II.NP </w:t>
      </w:r>
      <w:r w:rsidRPr="00EA3D38">
        <w:rPr>
          <w:u w:val="single"/>
        </w:rPr>
        <w:t>: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 S x </w:t>
      </w:r>
      <w:r>
        <w:t>a</w:t>
      </w:r>
      <w:r w:rsidRPr="001F13C7">
        <w:t>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</w:pPr>
      <w:r>
        <w:t xml:space="preserve">                         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</w:t>
      </w:r>
      <w:r w:rsidR="005D227B">
        <w:t>178</w:t>
      </w:r>
      <w:r w:rsidRPr="001F13C7">
        <w:t>,</w:t>
      </w:r>
      <w:r w:rsidR="005D227B">
        <w:t>28</w:t>
      </w:r>
      <w:r w:rsidRPr="001F13C7">
        <w:t xml:space="preserve"> x </w:t>
      </w:r>
      <w:r>
        <w:t>0</w:t>
      </w:r>
      <w:r w:rsidRPr="001F13C7">
        <w:t>,</w:t>
      </w:r>
      <w:r>
        <w:t>9</w:t>
      </w:r>
      <w:r w:rsidR="005D227B">
        <w:t>7</w:t>
      </w:r>
      <w:r w:rsidRPr="001F13C7">
        <w:t xml:space="preserve"> 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  <w:rPr>
          <w:b/>
        </w:rPr>
      </w:pPr>
      <w:r>
        <w:t xml:space="preserve">                         </w:t>
      </w:r>
      <w:r w:rsidRPr="001F13C7">
        <w:t xml:space="preserve">Mc =  </w:t>
      </w:r>
      <w:r>
        <w:t>1</w:t>
      </w:r>
      <w:r w:rsidR="005D227B">
        <w:t>1</w:t>
      </w:r>
      <w:r w:rsidRPr="001F13C7">
        <w:t>,</w:t>
      </w:r>
      <w:r w:rsidR="005D227B">
        <w:t>83</w:t>
      </w:r>
      <w:r w:rsidRPr="001F13C7">
        <w:t xml:space="preserve"> kg</w:t>
      </w:r>
      <w:r>
        <w:t xml:space="preserve">   </w:t>
      </w:r>
      <w:r w:rsidRPr="001F13C7">
        <w:rPr>
          <w:b/>
        </w:rPr>
        <w:t xml:space="preserve">-   </w:t>
      </w:r>
      <w:r w:rsidR="005D227B">
        <w:rPr>
          <w:b/>
        </w:rPr>
        <w:t>2</w:t>
      </w:r>
      <w:r w:rsidRPr="001F13C7">
        <w:rPr>
          <w:b/>
        </w:rPr>
        <w:t xml:space="preserve"> ks PHP </w:t>
      </w:r>
      <w:r>
        <w:rPr>
          <w:b/>
        </w:rPr>
        <w:t>P6</w:t>
      </w:r>
    </w:p>
    <w:p w:rsidR="005D227B" w:rsidRPr="001F13C7" w:rsidRDefault="005D227B" w:rsidP="005D227B">
      <w:pPr>
        <w:jc w:val="both"/>
      </w:pPr>
      <w:r w:rsidRPr="00EA3D38">
        <w:rPr>
          <w:u w:val="single"/>
        </w:rPr>
        <w:t>N1.1</w:t>
      </w:r>
      <w:r>
        <w:rPr>
          <w:u w:val="single"/>
        </w:rPr>
        <w:t xml:space="preserve">/N2/N3 III.NP </w:t>
      </w:r>
      <w:r w:rsidRPr="00EA3D38">
        <w:rPr>
          <w:u w:val="single"/>
        </w:rPr>
        <w:t>: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 S x </w:t>
      </w:r>
      <w:r>
        <w:t>a</w:t>
      </w:r>
      <w:r w:rsidRPr="001F13C7">
        <w:t>)</w:t>
      </w:r>
      <w:r w:rsidRPr="001F13C7">
        <w:rPr>
          <w:vertAlign w:val="superscript"/>
        </w:rPr>
        <w:t>1/2</w:t>
      </w:r>
    </w:p>
    <w:p w:rsidR="005D227B" w:rsidRPr="001F13C7" w:rsidRDefault="005D227B" w:rsidP="005D227B">
      <w:pPr>
        <w:jc w:val="both"/>
      </w:pPr>
      <w:r>
        <w:lastRenderedPageBreak/>
        <w:t xml:space="preserve">                         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</w:t>
      </w:r>
      <w:r>
        <w:t>178</w:t>
      </w:r>
      <w:r w:rsidRPr="001F13C7">
        <w:t>,</w:t>
      </w:r>
      <w:r>
        <w:t>28</w:t>
      </w:r>
      <w:r w:rsidRPr="001F13C7">
        <w:t xml:space="preserve"> x </w:t>
      </w:r>
      <w:r>
        <w:t>0</w:t>
      </w:r>
      <w:r w:rsidRPr="001F13C7">
        <w:t>,</w:t>
      </w:r>
      <w:r>
        <w:t>97</w:t>
      </w:r>
      <w:r w:rsidRPr="001F13C7">
        <w:t xml:space="preserve"> )</w:t>
      </w:r>
      <w:r w:rsidRPr="001F13C7">
        <w:rPr>
          <w:vertAlign w:val="superscript"/>
        </w:rPr>
        <w:t>1/2</w:t>
      </w:r>
    </w:p>
    <w:p w:rsidR="005D227B" w:rsidRPr="001F13C7" w:rsidRDefault="005D227B" w:rsidP="005D227B">
      <w:pPr>
        <w:jc w:val="both"/>
        <w:rPr>
          <w:b/>
        </w:rPr>
      </w:pPr>
      <w:r>
        <w:t xml:space="preserve">                         </w:t>
      </w:r>
      <w:r w:rsidRPr="001F13C7">
        <w:t xml:space="preserve">Mc =  </w:t>
      </w:r>
      <w:r>
        <w:t>11</w:t>
      </w:r>
      <w:r w:rsidRPr="001F13C7">
        <w:t>,</w:t>
      </w:r>
      <w:r>
        <w:t>83</w:t>
      </w:r>
      <w:r w:rsidRPr="001F13C7">
        <w:t xml:space="preserve"> kg</w:t>
      </w:r>
      <w:r>
        <w:t xml:space="preserve">   </w:t>
      </w:r>
      <w:r w:rsidRPr="001F13C7">
        <w:rPr>
          <w:b/>
        </w:rPr>
        <w:t xml:space="preserve">-    </w:t>
      </w:r>
      <w:r>
        <w:rPr>
          <w:b/>
        </w:rPr>
        <w:t>2</w:t>
      </w:r>
      <w:r w:rsidRPr="001F13C7">
        <w:rPr>
          <w:b/>
        </w:rPr>
        <w:t xml:space="preserve"> ks PHP </w:t>
      </w:r>
      <w:r>
        <w:rPr>
          <w:b/>
        </w:rPr>
        <w:t>P6</w:t>
      </w:r>
    </w:p>
    <w:p w:rsidR="00AF671F" w:rsidRPr="001F13C7" w:rsidRDefault="00AF671F" w:rsidP="00AF671F">
      <w:pPr>
        <w:jc w:val="both"/>
      </w:pPr>
      <w:r w:rsidRPr="00EA3D38">
        <w:rPr>
          <w:u w:val="single"/>
        </w:rPr>
        <w:t>N1.</w:t>
      </w:r>
      <w:r>
        <w:rPr>
          <w:u w:val="single"/>
        </w:rPr>
        <w:t xml:space="preserve">2 I.NP </w:t>
      </w:r>
      <w:r w:rsidRPr="00EA3D38">
        <w:rPr>
          <w:u w:val="single"/>
        </w:rPr>
        <w:t>:</w:t>
      </w:r>
      <w:r>
        <w:rPr>
          <w:u w:val="single"/>
        </w:rPr>
        <w:t xml:space="preserve">      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 S x </w:t>
      </w:r>
      <w:r>
        <w:t>a</w:t>
      </w:r>
      <w:r w:rsidRPr="001F13C7">
        <w:t>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</w:pPr>
      <w:r>
        <w:t xml:space="preserve">                         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</w:t>
      </w:r>
      <w:r>
        <w:t>16,</w:t>
      </w:r>
      <w:r w:rsidR="005D227B">
        <w:t>55</w:t>
      </w:r>
      <w:r w:rsidRPr="001F13C7">
        <w:t xml:space="preserve"> x </w:t>
      </w:r>
      <w:r w:rsidR="005D227B">
        <w:t>0</w:t>
      </w:r>
      <w:r w:rsidRPr="001F13C7">
        <w:t>,</w:t>
      </w:r>
      <w:r w:rsidR="005D227B">
        <w:t>9</w:t>
      </w:r>
      <w:r w:rsidRPr="001F13C7">
        <w:t xml:space="preserve"> 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  <w:rPr>
          <w:b/>
        </w:rPr>
      </w:pPr>
      <w:r>
        <w:t xml:space="preserve">                         </w:t>
      </w:r>
      <w:r w:rsidRPr="001F13C7">
        <w:t xml:space="preserve">Mc =  </w:t>
      </w:r>
      <w:r>
        <w:t>3</w:t>
      </w:r>
      <w:r w:rsidRPr="001F13C7">
        <w:t>,</w:t>
      </w:r>
      <w:r w:rsidR="005D227B">
        <w:t>6</w:t>
      </w:r>
      <w:r w:rsidRPr="001F13C7">
        <w:t xml:space="preserve"> kg</w:t>
      </w:r>
      <w:r>
        <w:t xml:space="preserve">   </w:t>
      </w:r>
      <w:r w:rsidRPr="001F13C7">
        <w:rPr>
          <w:b/>
        </w:rPr>
        <w:t xml:space="preserve">-    </w:t>
      </w:r>
      <w:r>
        <w:rPr>
          <w:b/>
        </w:rPr>
        <w:t>1</w:t>
      </w:r>
      <w:r w:rsidRPr="001F13C7">
        <w:rPr>
          <w:b/>
        </w:rPr>
        <w:t xml:space="preserve"> ks PHP </w:t>
      </w:r>
      <w:r>
        <w:rPr>
          <w:b/>
        </w:rPr>
        <w:t>P6</w:t>
      </w:r>
    </w:p>
    <w:p w:rsidR="00AF671F" w:rsidRPr="001F13C7" w:rsidRDefault="00AF671F" w:rsidP="00AF671F">
      <w:pPr>
        <w:jc w:val="both"/>
      </w:pPr>
      <w:r w:rsidRPr="00EA3D38">
        <w:rPr>
          <w:u w:val="single"/>
        </w:rPr>
        <w:t>N1.</w:t>
      </w:r>
      <w:r>
        <w:rPr>
          <w:u w:val="single"/>
        </w:rPr>
        <w:t>3/N2</w:t>
      </w:r>
      <w:r w:rsidR="005D227B">
        <w:rPr>
          <w:u w:val="single"/>
        </w:rPr>
        <w:t>/N3</w:t>
      </w:r>
      <w:r>
        <w:rPr>
          <w:u w:val="single"/>
        </w:rPr>
        <w:t xml:space="preserve"> I.NP </w:t>
      </w:r>
      <w:r w:rsidRPr="00EA3D38">
        <w:rPr>
          <w:u w:val="single"/>
        </w:rPr>
        <w:t>: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 S x </w:t>
      </w:r>
      <w:r>
        <w:t>a</w:t>
      </w:r>
      <w:r w:rsidRPr="001F13C7">
        <w:t>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</w:pPr>
      <w:r>
        <w:t xml:space="preserve">                         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</w:t>
      </w:r>
      <w:r>
        <w:t>15</w:t>
      </w:r>
      <w:r w:rsidRPr="001F13C7">
        <w:t>,</w:t>
      </w:r>
      <w:r w:rsidR="005D227B">
        <w:t>37</w:t>
      </w:r>
      <w:r w:rsidRPr="001F13C7">
        <w:t xml:space="preserve"> x </w:t>
      </w:r>
      <w:r>
        <w:t>0</w:t>
      </w:r>
      <w:r w:rsidRPr="001F13C7">
        <w:t>,</w:t>
      </w:r>
      <w:r>
        <w:t>85</w:t>
      </w:r>
      <w:r w:rsidRPr="001F13C7">
        <w:t xml:space="preserve"> 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  <w:rPr>
          <w:b/>
        </w:rPr>
      </w:pPr>
      <w:r>
        <w:t xml:space="preserve">                         </w:t>
      </w:r>
      <w:r w:rsidRPr="001F13C7">
        <w:t xml:space="preserve">Mc =  </w:t>
      </w:r>
      <w:r>
        <w:t>3,</w:t>
      </w:r>
      <w:r w:rsidR="005D227B">
        <w:t>3</w:t>
      </w:r>
      <w:r w:rsidRPr="001F13C7">
        <w:t xml:space="preserve"> kg</w:t>
      </w:r>
      <w:r>
        <w:t xml:space="preserve">   </w:t>
      </w:r>
      <w:r w:rsidRPr="001F13C7">
        <w:rPr>
          <w:b/>
        </w:rPr>
        <w:t xml:space="preserve">-    </w:t>
      </w:r>
      <w:r>
        <w:rPr>
          <w:b/>
        </w:rPr>
        <w:t>1</w:t>
      </w:r>
      <w:r w:rsidRPr="001F13C7">
        <w:rPr>
          <w:b/>
        </w:rPr>
        <w:t xml:space="preserve"> ks PHP </w:t>
      </w:r>
      <w:r>
        <w:rPr>
          <w:b/>
        </w:rPr>
        <w:t>P6</w:t>
      </w:r>
    </w:p>
    <w:p w:rsidR="00AF671F" w:rsidRPr="001F13C7" w:rsidRDefault="00AF671F" w:rsidP="00AF671F">
      <w:pPr>
        <w:jc w:val="both"/>
      </w:pPr>
      <w:r w:rsidRPr="00EA3D38">
        <w:rPr>
          <w:u w:val="single"/>
        </w:rPr>
        <w:t>N1.</w:t>
      </w:r>
      <w:r>
        <w:rPr>
          <w:u w:val="single"/>
        </w:rPr>
        <w:t>3/N2</w:t>
      </w:r>
      <w:r w:rsidR="005D227B">
        <w:rPr>
          <w:u w:val="single"/>
        </w:rPr>
        <w:t>/N3</w:t>
      </w:r>
      <w:r>
        <w:rPr>
          <w:u w:val="single"/>
        </w:rPr>
        <w:t xml:space="preserve"> II.NP </w:t>
      </w:r>
      <w:r w:rsidRPr="00EA3D38">
        <w:rPr>
          <w:u w:val="single"/>
        </w:rPr>
        <w:t>: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 S x </w:t>
      </w:r>
      <w:r>
        <w:t>a</w:t>
      </w:r>
      <w:r w:rsidRPr="001F13C7">
        <w:t>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</w:pPr>
      <w:r>
        <w:t xml:space="preserve">                         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</w:t>
      </w:r>
      <w:r>
        <w:t>15</w:t>
      </w:r>
      <w:r w:rsidRPr="001F13C7">
        <w:t>,</w:t>
      </w:r>
      <w:r w:rsidR="005D227B">
        <w:t>37</w:t>
      </w:r>
      <w:r w:rsidRPr="001F13C7">
        <w:t xml:space="preserve"> x </w:t>
      </w:r>
      <w:r>
        <w:t>0</w:t>
      </w:r>
      <w:r w:rsidRPr="001F13C7">
        <w:t>,</w:t>
      </w:r>
      <w:r>
        <w:t>85</w:t>
      </w:r>
      <w:r w:rsidRPr="001F13C7">
        <w:t xml:space="preserve"> 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  <w:rPr>
          <w:b/>
        </w:rPr>
      </w:pPr>
      <w:r>
        <w:t xml:space="preserve">                         </w:t>
      </w:r>
      <w:r w:rsidRPr="001F13C7">
        <w:t xml:space="preserve">Mc =  </w:t>
      </w:r>
      <w:r>
        <w:t>3,</w:t>
      </w:r>
      <w:r w:rsidR="005D227B">
        <w:t>3</w:t>
      </w:r>
      <w:r w:rsidRPr="001F13C7">
        <w:t xml:space="preserve"> kg</w:t>
      </w:r>
      <w:r>
        <w:t xml:space="preserve">   </w:t>
      </w:r>
      <w:r w:rsidRPr="001F13C7">
        <w:rPr>
          <w:b/>
        </w:rPr>
        <w:t xml:space="preserve">-    </w:t>
      </w:r>
      <w:r>
        <w:rPr>
          <w:b/>
        </w:rPr>
        <w:t>1</w:t>
      </w:r>
      <w:r w:rsidRPr="001F13C7">
        <w:rPr>
          <w:b/>
        </w:rPr>
        <w:t xml:space="preserve"> ks PHP </w:t>
      </w:r>
      <w:r>
        <w:rPr>
          <w:b/>
        </w:rPr>
        <w:t>P6</w:t>
      </w:r>
    </w:p>
    <w:p w:rsidR="00AF671F" w:rsidRPr="001F13C7" w:rsidRDefault="00AF671F" w:rsidP="00AF671F">
      <w:pPr>
        <w:jc w:val="both"/>
      </w:pPr>
      <w:r w:rsidRPr="00EA3D38">
        <w:rPr>
          <w:u w:val="single"/>
        </w:rPr>
        <w:t>N1.</w:t>
      </w:r>
      <w:r w:rsidR="005D227B">
        <w:rPr>
          <w:u w:val="single"/>
        </w:rPr>
        <w:t>3</w:t>
      </w:r>
      <w:r>
        <w:rPr>
          <w:u w:val="single"/>
        </w:rPr>
        <w:t>/N2</w:t>
      </w:r>
      <w:r w:rsidR="005D227B">
        <w:rPr>
          <w:u w:val="single"/>
        </w:rPr>
        <w:t>/N3</w:t>
      </w:r>
      <w:r>
        <w:rPr>
          <w:u w:val="single"/>
        </w:rPr>
        <w:t xml:space="preserve"> </w:t>
      </w:r>
      <w:r w:rsidR="005D227B">
        <w:rPr>
          <w:u w:val="single"/>
        </w:rPr>
        <w:t>II</w:t>
      </w:r>
      <w:r>
        <w:rPr>
          <w:u w:val="single"/>
        </w:rPr>
        <w:t xml:space="preserve">I.NP </w:t>
      </w:r>
      <w:r w:rsidRPr="00EA3D38">
        <w:rPr>
          <w:u w:val="single"/>
        </w:rPr>
        <w:t>: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 S x </w:t>
      </w:r>
      <w:r>
        <w:t>a</w:t>
      </w:r>
      <w:r w:rsidRPr="001F13C7">
        <w:t>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</w:pPr>
      <w:r>
        <w:t xml:space="preserve">                         </w:t>
      </w:r>
      <w:r w:rsidRPr="001F13C7">
        <w:t xml:space="preserve">Mc = </w:t>
      </w:r>
      <w:r>
        <w:t>0</w:t>
      </w:r>
      <w:r w:rsidRPr="001F13C7">
        <w:t>,</w:t>
      </w:r>
      <w:r>
        <w:t>9</w:t>
      </w:r>
      <w:r w:rsidRPr="001F13C7">
        <w:t xml:space="preserve"> x (</w:t>
      </w:r>
      <w:r>
        <w:t>15</w:t>
      </w:r>
      <w:r w:rsidRPr="001F13C7">
        <w:t>,</w:t>
      </w:r>
      <w:r w:rsidR="005D227B">
        <w:t xml:space="preserve">37 </w:t>
      </w:r>
      <w:r w:rsidRPr="001F13C7">
        <w:t xml:space="preserve">x </w:t>
      </w:r>
      <w:r>
        <w:t>0</w:t>
      </w:r>
      <w:r w:rsidRPr="001F13C7">
        <w:t>,</w:t>
      </w:r>
      <w:r>
        <w:t>85</w:t>
      </w:r>
      <w:r w:rsidRPr="001F13C7">
        <w:t xml:space="preserve"> )</w:t>
      </w:r>
      <w:r w:rsidRPr="001F13C7">
        <w:rPr>
          <w:vertAlign w:val="superscript"/>
        </w:rPr>
        <w:t>1/2</w:t>
      </w:r>
    </w:p>
    <w:p w:rsidR="00AF671F" w:rsidRPr="001F13C7" w:rsidRDefault="00AF671F" w:rsidP="00AF671F">
      <w:pPr>
        <w:jc w:val="both"/>
        <w:rPr>
          <w:b/>
        </w:rPr>
      </w:pPr>
      <w:r>
        <w:t xml:space="preserve">                         </w:t>
      </w:r>
      <w:r w:rsidRPr="001F13C7">
        <w:t xml:space="preserve">Mc =  </w:t>
      </w:r>
      <w:r>
        <w:t>3,3</w:t>
      </w:r>
      <w:r w:rsidRPr="001F13C7">
        <w:t xml:space="preserve"> kg</w:t>
      </w:r>
      <w:r>
        <w:t xml:space="preserve">   </w:t>
      </w:r>
      <w:r w:rsidRPr="001F13C7">
        <w:rPr>
          <w:b/>
        </w:rPr>
        <w:t xml:space="preserve">-    </w:t>
      </w:r>
      <w:r>
        <w:rPr>
          <w:b/>
        </w:rPr>
        <w:t>1</w:t>
      </w:r>
      <w:r w:rsidRPr="001F13C7">
        <w:rPr>
          <w:b/>
        </w:rPr>
        <w:t xml:space="preserve"> ks PHP </w:t>
      </w:r>
      <w:r>
        <w:rPr>
          <w:b/>
        </w:rPr>
        <w:t>P6</w:t>
      </w:r>
    </w:p>
    <w:p w:rsidR="005D227B" w:rsidRDefault="005D227B" w:rsidP="001C78CB">
      <w:pPr>
        <w:jc w:val="both"/>
      </w:pPr>
    </w:p>
    <w:p w:rsidR="004117AB" w:rsidRPr="001F13C7" w:rsidRDefault="00D5148A" w:rsidP="001C78CB">
      <w:pPr>
        <w:jc w:val="both"/>
      </w:pPr>
      <w:r w:rsidRPr="001F13C7">
        <w:t xml:space="preserve">Umiestnenie prenosných hasiacich prístrojov previesť na viditeľnom mieste, na bezpečne prístupnom mieste. </w:t>
      </w:r>
    </w:p>
    <w:p w:rsidR="00D71DE4" w:rsidRDefault="00D71DE4" w:rsidP="001011F4">
      <w:pPr>
        <w:pStyle w:val="Nadpis2"/>
        <w:ind w:hanging="360"/>
        <w:rPr>
          <w:sz w:val="28"/>
          <w:szCs w:val="28"/>
        </w:rPr>
      </w:pPr>
    </w:p>
    <w:p w:rsidR="001011F4" w:rsidRPr="001F13C7" w:rsidRDefault="001011F4" w:rsidP="001011F4">
      <w:pPr>
        <w:pStyle w:val="Nadpis2"/>
        <w:ind w:hanging="360"/>
        <w:rPr>
          <w:sz w:val="28"/>
          <w:szCs w:val="28"/>
        </w:rPr>
      </w:pPr>
      <w:r>
        <w:rPr>
          <w:sz w:val="28"/>
          <w:szCs w:val="28"/>
        </w:rPr>
        <w:t>ODSTU</w:t>
      </w:r>
      <w:r w:rsidRPr="001F13C7">
        <w:rPr>
          <w:sz w:val="28"/>
          <w:szCs w:val="28"/>
        </w:rPr>
        <w:t>PO</w:t>
      </w:r>
      <w:r>
        <w:rPr>
          <w:sz w:val="28"/>
          <w:szCs w:val="28"/>
        </w:rPr>
        <w:t>V</w:t>
      </w:r>
      <w:r w:rsidRPr="001F13C7">
        <w:rPr>
          <w:sz w:val="28"/>
          <w:szCs w:val="28"/>
        </w:rPr>
        <w:t xml:space="preserve">É </w:t>
      </w:r>
      <w:r>
        <w:rPr>
          <w:sz w:val="28"/>
          <w:szCs w:val="28"/>
        </w:rPr>
        <w:t>VZDIALENOST</w:t>
      </w:r>
    </w:p>
    <w:p w:rsidR="00B60E7B" w:rsidRDefault="001011F4" w:rsidP="001011F4">
      <w:pPr>
        <w:spacing w:line="360" w:lineRule="auto"/>
        <w:jc w:val="both"/>
      </w:pPr>
      <w:r>
        <w:t>Odstupové vzdialenosti v zmysle STN 92 0201-4:</w:t>
      </w:r>
    </w:p>
    <w:p w:rsidR="005322B7" w:rsidRDefault="005322B7" w:rsidP="005322B7">
      <w:pPr>
        <w:spacing w:line="360" w:lineRule="auto"/>
        <w:ind w:left="-360"/>
      </w:pPr>
      <w:r>
        <w:t xml:space="preserve">Pohľad </w:t>
      </w:r>
      <w:r w:rsidR="00D43C58">
        <w:t xml:space="preserve"> S1</w:t>
      </w:r>
      <w:r w:rsidR="00EC2835" w:rsidRPr="00EC2835">
        <w:t xml:space="preserve"> </w:t>
      </w:r>
      <w:r w:rsidR="00EC2835">
        <w:t>pv= 30,66 kg.m</w:t>
      </w:r>
      <w:r w:rsidR="00EC2835">
        <w:rPr>
          <w:vertAlign w:val="superscript"/>
        </w:rPr>
        <w:t>2</w:t>
      </w:r>
      <w:r>
        <w:t xml:space="preserve">: 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Sp</w:t>
      </w:r>
      <w:r>
        <w:rPr>
          <w:vertAlign w:val="subscript"/>
        </w:rPr>
        <w:t xml:space="preserve">o                                                                     </w:t>
      </w:r>
      <w:r w:rsidR="00EC2835">
        <w:t>10</w:t>
      </w:r>
    </w:p>
    <w:p w:rsidR="005322B7" w:rsidRPr="003F2310" w:rsidRDefault="005322B7" w:rsidP="005322B7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----------- x   100 %</w:t>
      </w:r>
      <w:r w:rsidRPr="009A2CC5">
        <w:t xml:space="preserve"> </w:t>
      </w:r>
      <w:r>
        <w:t xml:space="preserve">     p</w:t>
      </w:r>
      <w:r>
        <w:rPr>
          <w:vertAlign w:val="subscript"/>
        </w:rPr>
        <w:t>o</w:t>
      </w:r>
      <w:r>
        <w:t xml:space="preserve">  = </w:t>
      </w:r>
      <w:r w:rsidR="00EC2835">
        <w:t>25</w:t>
      </w:r>
      <w:r>
        <w:t xml:space="preserve"> </w:t>
      </w:r>
      <w:r w:rsidRPr="002C4757">
        <w:rPr>
          <w:color w:val="000000"/>
        </w:rPr>
        <w:t xml:space="preserve">%    </w:t>
      </w:r>
      <w:r w:rsidRPr="009A2CC5">
        <w:rPr>
          <w:b/>
          <w:color w:val="000000"/>
        </w:rPr>
        <w:t xml:space="preserve">o = </w:t>
      </w:r>
      <w:r w:rsidR="00EC2835">
        <w:rPr>
          <w:b/>
          <w:color w:val="000000"/>
        </w:rPr>
        <w:t>1</w:t>
      </w:r>
      <w:r w:rsidR="006B7640">
        <w:rPr>
          <w:b/>
          <w:color w:val="000000"/>
        </w:rPr>
        <w:t>,</w:t>
      </w:r>
      <w:r w:rsidR="00EC2835">
        <w:rPr>
          <w:b/>
          <w:color w:val="000000"/>
        </w:rPr>
        <w:t>1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 Sp                                             </w:t>
      </w:r>
      <w:r w:rsidR="00EC2835">
        <w:t>39</w:t>
      </w:r>
      <w:r w:rsidR="00D43C58">
        <w:t>,</w:t>
      </w:r>
      <w:r w:rsidR="00EC2835">
        <w:t>7</w:t>
      </w:r>
    </w:p>
    <w:p w:rsidR="00D43C58" w:rsidRDefault="00D43C58" w:rsidP="00D43C58">
      <w:pPr>
        <w:spacing w:line="360" w:lineRule="auto"/>
        <w:ind w:left="-360"/>
      </w:pPr>
      <w:r>
        <w:t>Pohľad  S2</w:t>
      </w:r>
      <w:r w:rsidR="00EC2835" w:rsidRPr="00EC2835">
        <w:t xml:space="preserve"> </w:t>
      </w:r>
      <w:r w:rsidR="00EC2835">
        <w:t>pv= 30,66 kg.m</w:t>
      </w:r>
      <w:r w:rsidR="00EC2835">
        <w:rPr>
          <w:vertAlign w:val="superscript"/>
        </w:rPr>
        <w:t>2</w:t>
      </w:r>
      <w:r>
        <w:t xml:space="preserve">: </w:t>
      </w:r>
    </w:p>
    <w:p w:rsidR="00D43C58" w:rsidRDefault="00D43C58" w:rsidP="006B7640">
      <w:pPr>
        <w:spacing w:line="360" w:lineRule="auto"/>
        <w:ind w:left="-360"/>
      </w:pPr>
      <w:r>
        <w:t xml:space="preserve">                 Sp</w:t>
      </w:r>
      <w:r>
        <w:rPr>
          <w:vertAlign w:val="subscript"/>
        </w:rPr>
        <w:t xml:space="preserve">o                                                                     </w:t>
      </w:r>
      <w:r w:rsidR="00EC2835">
        <w:t>2</w:t>
      </w:r>
      <w:r>
        <w:t>,</w:t>
      </w:r>
      <w:r w:rsidR="00EC2835">
        <w:t>52</w:t>
      </w:r>
    </w:p>
    <w:p w:rsidR="00D43C58" w:rsidRPr="003F2310" w:rsidRDefault="00D43C58" w:rsidP="00D43C58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----------- x   100 %</w:t>
      </w:r>
      <w:r w:rsidRPr="009A2CC5">
        <w:t xml:space="preserve"> </w:t>
      </w:r>
      <w:r>
        <w:t xml:space="preserve">     p</w:t>
      </w:r>
      <w:r>
        <w:rPr>
          <w:vertAlign w:val="subscript"/>
        </w:rPr>
        <w:t>o</w:t>
      </w:r>
      <w:r>
        <w:t xml:space="preserve">  = </w:t>
      </w:r>
      <w:r w:rsidR="00EC2835">
        <w:t>22</w:t>
      </w:r>
      <w:r w:rsidR="006B7640">
        <w:t>,</w:t>
      </w:r>
      <w:r w:rsidR="00EC2835">
        <w:t>9</w:t>
      </w:r>
      <w:r>
        <w:t xml:space="preserve"> </w:t>
      </w:r>
      <w:r w:rsidRPr="002C4757">
        <w:rPr>
          <w:color w:val="000000"/>
        </w:rPr>
        <w:t xml:space="preserve">%    </w:t>
      </w:r>
      <w:r w:rsidRPr="009A2CC5">
        <w:rPr>
          <w:b/>
          <w:color w:val="000000"/>
        </w:rPr>
        <w:t xml:space="preserve">o = </w:t>
      </w:r>
      <w:r w:rsidR="00EC2835">
        <w:rPr>
          <w:b/>
          <w:color w:val="000000"/>
        </w:rPr>
        <w:t>0</w:t>
      </w:r>
      <w:r>
        <w:rPr>
          <w:b/>
          <w:color w:val="000000"/>
        </w:rPr>
        <w:t>,</w:t>
      </w:r>
      <w:r w:rsidR="00EC2835">
        <w:rPr>
          <w:b/>
          <w:color w:val="000000"/>
        </w:rPr>
        <w:t>6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D43C58" w:rsidRDefault="00D43C58" w:rsidP="00D43C58">
      <w:pPr>
        <w:spacing w:line="360" w:lineRule="auto"/>
        <w:ind w:left="-360"/>
      </w:pPr>
      <w:r>
        <w:t xml:space="preserve">                   Sp                                             </w:t>
      </w:r>
      <w:r w:rsidR="00EC2835">
        <w:t>11</w:t>
      </w:r>
      <w:r>
        <w:t>,</w:t>
      </w:r>
      <w:r w:rsidR="00EC2835">
        <w:t>03</w:t>
      </w:r>
    </w:p>
    <w:p w:rsidR="005322B7" w:rsidRDefault="005322B7" w:rsidP="005322B7">
      <w:pPr>
        <w:spacing w:line="360" w:lineRule="auto"/>
        <w:ind w:left="-360"/>
      </w:pPr>
      <w:r>
        <w:t xml:space="preserve">Pohľad </w:t>
      </w:r>
      <w:r w:rsidR="00D43C58">
        <w:t xml:space="preserve"> S3</w:t>
      </w:r>
      <w:r w:rsidR="00730576" w:rsidRPr="00730576">
        <w:t xml:space="preserve"> </w:t>
      </w:r>
      <w:r w:rsidR="00730576">
        <w:t>pv= 315,7 kg.m</w:t>
      </w:r>
      <w:r w:rsidR="00730576">
        <w:rPr>
          <w:vertAlign w:val="superscript"/>
        </w:rPr>
        <w:t>2</w:t>
      </w:r>
      <w:r>
        <w:t xml:space="preserve">: 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Sp</w:t>
      </w:r>
      <w:r>
        <w:rPr>
          <w:vertAlign w:val="subscript"/>
        </w:rPr>
        <w:t xml:space="preserve">o                                                                 </w:t>
      </w:r>
      <w:r w:rsidRPr="009A2CC5">
        <w:t xml:space="preserve"> </w:t>
      </w:r>
      <w:r>
        <w:t xml:space="preserve"> </w:t>
      </w:r>
      <w:r w:rsidR="00EC2835">
        <w:t>2</w:t>
      </w:r>
      <w:r>
        <w:t>,</w:t>
      </w:r>
      <w:r w:rsidR="006B7640">
        <w:t>5</w:t>
      </w:r>
      <w:r w:rsidR="00EC2835">
        <w:t>2</w:t>
      </w:r>
    </w:p>
    <w:p w:rsidR="005322B7" w:rsidRPr="003F2310" w:rsidRDefault="005322B7" w:rsidP="005322B7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----------- x   100 %</w:t>
      </w:r>
      <w:r w:rsidRPr="009A2CC5">
        <w:t xml:space="preserve"> </w:t>
      </w:r>
      <w:r>
        <w:t xml:space="preserve">     p</w:t>
      </w:r>
      <w:r>
        <w:rPr>
          <w:vertAlign w:val="subscript"/>
        </w:rPr>
        <w:t>o</w:t>
      </w:r>
      <w:r>
        <w:t xml:space="preserve">  = </w:t>
      </w:r>
      <w:r w:rsidR="00EC2835">
        <w:t>39</w:t>
      </w:r>
      <w:r>
        <w:t xml:space="preserve"> </w:t>
      </w:r>
      <w:r w:rsidRPr="002C4757">
        <w:rPr>
          <w:color w:val="000000"/>
        </w:rPr>
        <w:t xml:space="preserve">%    </w:t>
      </w:r>
      <w:r w:rsidRPr="009A2CC5">
        <w:rPr>
          <w:b/>
          <w:color w:val="000000"/>
        </w:rPr>
        <w:t xml:space="preserve">o = </w:t>
      </w:r>
      <w:r w:rsidR="00EC2835">
        <w:rPr>
          <w:b/>
          <w:color w:val="000000"/>
        </w:rPr>
        <w:t>0</w:t>
      </w:r>
      <w:r w:rsidRPr="009A2CC5">
        <w:rPr>
          <w:b/>
          <w:color w:val="000000"/>
        </w:rPr>
        <w:t>,</w:t>
      </w:r>
      <w:r w:rsidR="00EC2835">
        <w:rPr>
          <w:b/>
          <w:color w:val="000000"/>
        </w:rPr>
        <w:t>7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 Sp                                             </w:t>
      </w:r>
      <w:r w:rsidR="00EC2835">
        <w:t>6</w:t>
      </w:r>
      <w:r w:rsidR="00F34C97">
        <w:t>,</w:t>
      </w:r>
      <w:r w:rsidR="00EC2835">
        <w:t>5</w:t>
      </w:r>
    </w:p>
    <w:p w:rsidR="005322B7" w:rsidRDefault="006B7640" w:rsidP="005322B7">
      <w:pPr>
        <w:spacing w:line="360" w:lineRule="auto"/>
        <w:ind w:left="-360"/>
      </w:pPr>
      <w:r>
        <w:t xml:space="preserve">Pohľad </w:t>
      </w:r>
      <w:r w:rsidR="00D43C58">
        <w:t>S4</w:t>
      </w:r>
      <w:r w:rsidR="00730576">
        <w:t xml:space="preserve"> pv= 30,66 kg.m</w:t>
      </w:r>
      <w:r w:rsidR="00730576">
        <w:rPr>
          <w:vertAlign w:val="superscript"/>
        </w:rPr>
        <w:t>2</w:t>
      </w:r>
      <w:r w:rsidR="005322B7">
        <w:t xml:space="preserve">: 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Sp</w:t>
      </w:r>
      <w:r>
        <w:rPr>
          <w:vertAlign w:val="subscript"/>
        </w:rPr>
        <w:t xml:space="preserve">o                                                                 </w:t>
      </w:r>
      <w:r w:rsidRPr="009A2CC5">
        <w:t xml:space="preserve"> </w:t>
      </w:r>
      <w:r>
        <w:t xml:space="preserve"> </w:t>
      </w:r>
      <w:r w:rsidR="00EC2835">
        <w:t>9</w:t>
      </w:r>
      <w:r w:rsidR="000C56DA">
        <w:t>,</w:t>
      </w:r>
      <w:r w:rsidR="00EC2835">
        <w:t>24</w:t>
      </w:r>
    </w:p>
    <w:p w:rsidR="005322B7" w:rsidRPr="003F2310" w:rsidRDefault="005322B7" w:rsidP="005322B7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-----------x   100 %</w:t>
      </w:r>
      <w:r w:rsidRPr="009A2CC5">
        <w:t xml:space="preserve"> </w:t>
      </w:r>
      <w:r>
        <w:t xml:space="preserve">      p</w:t>
      </w:r>
      <w:r>
        <w:rPr>
          <w:vertAlign w:val="subscript"/>
        </w:rPr>
        <w:t>o</w:t>
      </w:r>
      <w:r>
        <w:t xml:space="preserve">  = </w:t>
      </w:r>
      <w:r w:rsidR="00EC2835">
        <w:t>36</w:t>
      </w:r>
      <w:r w:rsidR="00F34C97">
        <w:t xml:space="preserve"> </w:t>
      </w:r>
      <w:r>
        <w:t xml:space="preserve"> </w:t>
      </w:r>
      <w:r w:rsidRPr="002C4757">
        <w:rPr>
          <w:color w:val="000000"/>
        </w:rPr>
        <w:t xml:space="preserve">%  </w:t>
      </w:r>
      <w:r>
        <w:rPr>
          <w:b/>
          <w:color w:val="000000"/>
        </w:rPr>
        <w:t xml:space="preserve">o = </w:t>
      </w:r>
      <w:r w:rsidR="00EC2835">
        <w:rPr>
          <w:b/>
          <w:color w:val="000000"/>
        </w:rPr>
        <w:t>2</w:t>
      </w:r>
      <w:r>
        <w:rPr>
          <w:b/>
          <w:color w:val="000000"/>
        </w:rPr>
        <w:t>,</w:t>
      </w:r>
      <w:r w:rsidR="00EC2835">
        <w:rPr>
          <w:b/>
          <w:color w:val="000000"/>
        </w:rPr>
        <w:t>2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5322B7" w:rsidRDefault="005322B7" w:rsidP="005322B7">
      <w:pPr>
        <w:tabs>
          <w:tab w:val="left" w:pos="5315"/>
        </w:tabs>
        <w:spacing w:line="360" w:lineRule="auto"/>
        <w:ind w:left="-360"/>
      </w:pPr>
      <w:r>
        <w:t xml:space="preserve">                   Sp                                             </w:t>
      </w:r>
      <w:r w:rsidR="00EC2835">
        <w:t>25</w:t>
      </w:r>
      <w:r w:rsidR="00D43C58">
        <w:t>,</w:t>
      </w:r>
      <w:r w:rsidR="00EC2835">
        <w:t>6</w:t>
      </w:r>
      <w:r>
        <w:t xml:space="preserve"> </w:t>
      </w:r>
      <w:r>
        <w:tab/>
      </w:r>
    </w:p>
    <w:p w:rsidR="005322B7" w:rsidRDefault="006B7640" w:rsidP="005322B7">
      <w:pPr>
        <w:spacing w:line="360" w:lineRule="auto"/>
        <w:ind w:left="-360"/>
      </w:pPr>
      <w:r>
        <w:t xml:space="preserve">Pohľad </w:t>
      </w:r>
      <w:r w:rsidR="00D43C58">
        <w:t xml:space="preserve"> S5</w:t>
      </w:r>
      <w:r w:rsidR="00730576" w:rsidRPr="00730576">
        <w:t xml:space="preserve"> </w:t>
      </w:r>
      <w:r w:rsidR="00730576">
        <w:t>pv= 7,5 kg.m</w:t>
      </w:r>
      <w:r w:rsidR="00730576">
        <w:rPr>
          <w:vertAlign w:val="superscript"/>
        </w:rPr>
        <w:t>2</w:t>
      </w:r>
      <w:r w:rsidR="005322B7">
        <w:t xml:space="preserve">: </w:t>
      </w:r>
      <w:bookmarkStart w:id="0" w:name="_GoBack"/>
      <w:bookmarkEnd w:id="0"/>
    </w:p>
    <w:p w:rsidR="005322B7" w:rsidRDefault="005322B7" w:rsidP="005322B7">
      <w:pPr>
        <w:spacing w:line="360" w:lineRule="auto"/>
        <w:ind w:left="-360"/>
      </w:pPr>
      <w:r>
        <w:t xml:space="preserve">                  Sp</w:t>
      </w:r>
      <w:r>
        <w:rPr>
          <w:vertAlign w:val="subscript"/>
        </w:rPr>
        <w:t xml:space="preserve">o                                                                 </w:t>
      </w:r>
      <w:r w:rsidRPr="009A2CC5">
        <w:t xml:space="preserve"> </w:t>
      </w:r>
      <w:r>
        <w:t xml:space="preserve"> </w:t>
      </w:r>
      <w:r w:rsidR="00EC2835">
        <w:t>9</w:t>
      </w:r>
      <w:r w:rsidR="000C56DA">
        <w:t>,</w:t>
      </w:r>
      <w:r w:rsidR="00EC2835">
        <w:t>24</w:t>
      </w:r>
    </w:p>
    <w:p w:rsidR="005322B7" w:rsidRPr="003F2310" w:rsidRDefault="005322B7" w:rsidP="005322B7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-----------x   100 %</w:t>
      </w:r>
      <w:r w:rsidRPr="009A2CC5">
        <w:t xml:space="preserve"> </w:t>
      </w:r>
      <w:r>
        <w:t xml:space="preserve">      p</w:t>
      </w:r>
      <w:r>
        <w:rPr>
          <w:vertAlign w:val="subscript"/>
        </w:rPr>
        <w:t>o</w:t>
      </w:r>
      <w:r>
        <w:t xml:space="preserve">  = </w:t>
      </w:r>
      <w:r w:rsidR="006B7640">
        <w:t>7</w:t>
      </w:r>
      <w:r w:rsidR="00EC2835">
        <w:t>29,4</w:t>
      </w:r>
      <w:r>
        <w:t xml:space="preserve"> </w:t>
      </w:r>
      <w:r w:rsidRPr="002C4757">
        <w:rPr>
          <w:color w:val="000000"/>
        </w:rPr>
        <w:t xml:space="preserve">%  </w:t>
      </w:r>
      <w:r w:rsidR="000C56DA">
        <w:rPr>
          <w:color w:val="000000"/>
        </w:rPr>
        <w:t xml:space="preserve"> </w:t>
      </w:r>
      <w:r>
        <w:rPr>
          <w:b/>
          <w:color w:val="000000"/>
        </w:rPr>
        <w:t xml:space="preserve">o = </w:t>
      </w:r>
      <w:r w:rsidR="006B7640">
        <w:rPr>
          <w:b/>
          <w:color w:val="000000"/>
        </w:rPr>
        <w:t>0</w:t>
      </w:r>
      <w:r w:rsidR="00F34C97">
        <w:rPr>
          <w:b/>
          <w:color w:val="000000"/>
        </w:rPr>
        <w:t>,</w:t>
      </w:r>
      <w:r w:rsidR="00B71189">
        <w:rPr>
          <w:b/>
          <w:color w:val="000000"/>
        </w:rPr>
        <w:t>0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5322B7" w:rsidRDefault="005322B7" w:rsidP="005322B7">
      <w:pPr>
        <w:spacing w:line="360" w:lineRule="auto"/>
        <w:ind w:left="-360"/>
      </w:pPr>
      <w:r>
        <w:t xml:space="preserve">                   Sp                                             </w:t>
      </w:r>
      <w:r w:rsidR="00EC2835">
        <w:t>3</w:t>
      </w:r>
      <w:r w:rsidR="006B7640">
        <w:t>1</w:t>
      </w:r>
      <w:r w:rsidR="00B71189">
        <w:t>,</w:t>
      </w:r>
      <w:r w:rsidR="00EC2835">
        <w:t>4</w:t>
      </w:r>
    </w:p>
    <w:p w:rsidR="00B71189" w:rsidRDefault="006B7640" w:rsidP="00B71189">
      <w:pPr>
        <w:spacing w:line="360" w:lineRule="auto"/>
        <w:ind w:left="-360"/>
      </w:pPr>
      <w:r>
        <w:lastRenderedPageBreak/>
        <w:t xml:space="preserve">Pohľad </w:t>
      </w:r>
      <w:r w:rsidR="00B71189">
        <w:t>S6</w:t>
      </w:r>
      <w:r w:rsidR="00730576">
        <w:t xml:space="preserve"> pv= 7,5 kg.m</w:t>
      </w:r>
      <w:r w:rsidR="00730576">
        <w:rPr>
          <w:vertAlign w:val="superscript"/>
        </w:rPr>
        <w:t>2</w:t>
      </w:r>
      <w:r w:rsidR="00B71189">
        <w:t xml:space="preserve">: </w:t>
      </w:r>
    </w:p>
    <w:p w:rsidR="00B71189" w:rsidRDefault="00B71189" w:rsidP="00B71189">
      <w:pPr>
        <w:spacing w:line="360" w:lineRule="auto"/>
        <w:ind w:left="-360"/>
      </w:pPr>
      <w:r>
        <w:t xml:space="preserve">                  Sp</w:t>
      </w:r>
      <w:r>
        <w:rPr>
          <w:vertAlign w:val="subscript"/>
        </w:rPr>
        <w:t xml:space="preserve">o                                                                 </w:t>
      </w:r>
      <w:r w:rsidRPr="009A2CC5">
        <w:t xml:space="preserve"> </w:t>
      </w:r>
      <w:r>
        <w:t xml:space="preserve"> </w:t>
      </w:r>
      <w:r w:rsidR="00EC2835">
        <w:t xml:space="preserve">  0</w:t>
      </w:r>
    </w:p>
    <w:p w:rsidR="00B71189" w:rsidRPr="003F2310" w:rsidRDefault="00B71189" w:rsidP="00B71189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----------- x   100 %</w:t>
      </w:r>
      <w:r w:rsidRPr="009A2CC5">
        <w:t xml:space="preserve"> </w:t>
      </w:r>
      <w:r>
        <w:t xml:space="preserve">     p</w:t>
      </w:r>
      <w:r>
        <w:rPr>
          <w:vertAlign w:val="subscript"/>
        </w:rPr>
        <w:t>o</w:t>
      </w:r>
      <w:r>
        <w:t xml:space="preserve">  = </w:t>
      </w:r>
      <w:r w:rsidR="00EC2835">
        <w:t>0</w:t>
      </w:r>
      <w:r>
        <w:t xml:space="preserve"> </w:t>
      </w:r>
      <w:r w:rsidRPr="002C4757">
        <w:rPr>
          <w:color w:val="000000"/>
        </w:rPr>
        <w:t xml:space="preserve">%    </w:t>
      </w:r>
      <w:r w:rsidRPr="009A2CC5">
        <w:rPr>
          <w:b/>
          <w:color w:val="000000"/>
        </w:rPr>
        <w:t xml:space="preserve">o = </w:t>
      </w:r>
      <w:r w:rsidR="00F34C97">
        <w:rPr>
          <w:b/>
          <w:color w:val="000000"/>
        </w:rPr>
        <w:t>0</w:t>
      </w:r>
      <w:r w:rsidRPr="009A2CC5">
        <w:rPr>
          <w:b/>
          <w:color w:val="000000"/>
        </w:rPr>
        <w:t>,</w:t>
      </w:r>
      <w:r w:rsidR="00F34C97">
        <w:rPr>
          <w:b/>
          <w:color w:val="000000"/>
        </w:rPr>
        <w:t>0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B71189" w:rsidRDefault="00B71189" w:rsidP="00B71189">
      <w:pPr>
        <w:spacing w:line="360" w:lineRule="auto"/>
        <w:ind w:left="-360"/>
      </w:pPr>
      <w:r>
        <w:t xml:space="preserve">                   Sp                                             </w:t>
      </w:r>
      <w:r w:rsidR="00EC2835">
        <w:t>69</w:t>
      </w:r>
      <w:r>
        <w:t>,</w:t>
      </w:r>
      <w:r w:rsidR="00EC2835">
        <w:t>4</w:t>
      </w:r>
    </w:p>
    <w:p w:rsidR="006B7640" w:rsidRDefault="006B7640" w:rsidP="006B7640">
      <w:pPr>
        <w:spacing w:line="360" w:lineRule="auto"/>
        <w:ind w:left="-360"/>
      </w:pPr>
    </w:p>
    <w:p w:rsidR="006B7640" w:rsidRDefault="006B7640" w:rsidP="006B7640">
      <w:pPr>
        <w:spacing w:line="360" w:lineRule="auto"/>
        <w:ind w:left="-360"/>
      </w:pPr>
      <w:r>
        <w:t>Pohľad  S7</w:t>
      </w:r>
      <w:r w:rsidR="00730576">
        <w:t xml:space="preserve"> pv= 30,66 kg.m</w:t>
      </w:r>
      <w:r w:rsidR="00730576">
        <w:rPr>
          <w:vertAlign w:val="superscript"/>
        </w:rPr>
        <w:t>2</w:t>
      </w:r>
      <w:r>
        <w:t xml:space="preserve">: </w:t>
      </w:r>
    </w:p>
    <w:p w:rsidR="006B7640" w:rsidRDefault="006B7640" w:rsidP="006B7640">
      <w:pPr>
        <w:spacing w:line="360" w:lineRule="auto"/>
        <w:ind w:left="-360"/>
      </w:pPr>
      <w:r>
        <w:t xml:space="preserve">                 Sp</w:t>
      </w:r>
      <w:r>
        <w:rPr>
          <w:vertAlign w:val="subscript"/>
        </w:rPr>
        <w:t xml:space="preserve">o                                                                     </w:t>
      </w:r>
      <w:r w:rsidR="00EC2835">
        <w:t>45,9</w:t>
      </w:r>
    </w:p>
    <w:p w:rsidR="006B7640" w:rsidRPr="003F2310" w:rsidRDefault="006B7640" w:rsidP="006B7640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----------- x   100 %</w:t>
      </w:r>
      <w:r w:rsidRPr="009A2CC5">
        <w:t xml:space="preserve"> </w:t>
      </w:r>
      <w:r>
        <w:t xml:space="preserve">     p</w:t>
      </w:r>
      <w:r>
        <w:rPr>
          <w:vertAlign w:val="subscript"/>
        </w:rPr>
        <w:t>o</w:t>
      </w:r>
      <w:r>
        <w:t xml:space="preserve">  = </w:t>
      </w:r>
      <w:r w:rsidR="00EC2835">
        <w:t>22,1</w:t>
      </w:r>
      <w:r>
        <w:t xml:space="preserve"> </w:t>
      </w:r>
      <w:r w:rsidRPr="002C4757">
        <w:rPr>
          <w:color w:val="000000"/>
        </w:rPr>
        <w:t xml:space="preserve">%    </w:t>
      </w:r>
      <w:r w:rsidRPr="009A2CC5">
        <w:rPr>
          <w:b/>
          <w:color w:val="000000"/>
        </w:rPr>
        <w:t xml:space="preserve">o = </w:t>
      </w:r>
      <w:r w:rsidR="00EC2835">
        <w:rPr>
          <w:b/>
          <w:color w:val="000000"/>
        </w:rPr>
        <w:t>1</w:t>
      </w:r>
      <w:r>
        <w:rPr>
          <w:b/>
          <w:color w:val="000000"/>
        </w:rPr>
        <w:t>,</w:t>
      </w:r>
      <w:r w:rsidR="00EC2835">
        <w:rPr>
          <w:b/>
          <w:color w:val="000000"/>
        </w:rPr>
        <w:t>8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6B7640" w:rsidRDefault="006B7640" w:rsidP="006B7640">
      <w:pPr>
        <w:spacing w:line="360" w:lineRule="auto"/>
        <w:ind w:left="-360"/>
      </w:pPr>
      <w:r>
        <w:t xml:space="preserve">                   Sp                                             2</w:t>
      </w:r>
      <w:r w:rsidR="00EC2835">
        <w:t>07</w:t>
      </w:r>
      <w:r>
        <w:t>,</w:t>
      </w:r>
      <w:r w:rsidR="00EC2835">
        <w:t>7</w:t>
      </w:r>
    </w:p>
    <w:p w:rsidR="006B7640" w:rsidRDefault="006B7640" w:rsidP="006B7640">
      <w:pPr>
        <w:spacing w:line="360" w:lineRule="auto"/>
        <w:ind w:left="-360"/>
      </w:pPr>
      <w:r>
        <w:t>Pohľad  S8</w:t>
      </w:r>
      <w:r w:rsidR="00730576">
        <w:t xml:space="preserve"> pv= 30,66 kg.m</w:t>
      </w:r>
      <w:r w:rsidR="00730576">
        <w:rPr>
          <w:vertAlign w:val="superscript"/>
        </w:rPr>
        <w:t>2</w:t>
      </w:r>
      <w:r>
        <w:t xml:space="preserve">: </w:t>
      </w:r>
    </w:p>
    <w:p w:rsidR="006B7640" w:rsidRDefault="006B7640" w:rsidP="006B7640">
      <w:pPr>
        <w:spacing w:line="360" w:lineRule="auto"/>
        <w:ind w:left="-360"/>
      </w:pPr>
      <w:r>
        <w:t xml:space="preserve">                 Sp</w:t>
      </w:r>
      <w:r>
        <w:rPr>
          <w:vertAlign w:val="subscript"/>
        </w:rPr>
        <w:t xml:space="preserve">o                                                                     </w:t>
      </w:r>
      <w:r>
        <w:t>0</w:t>
      </w:r>
    </w:p>
    <w:p w:rsidR="006B7640" w:rsidRPr="003F2310" w:rsidRDefault="006B7640" w:rsidP="006B7640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----------- x   100 %</w:t>
      </w:r>
      <w:r w:rsidRPr="009A2CC5">
        <w:t xml:space="preserve"> </w:t>
      </w:r>
      <w:r>
        <w:t xml:space="preserve">     p</w:t>
      </w:r>
      <w:r>
        <w:rPr>
          <w:vertAlign w:val="subscript"/>
        </w:rPr>
        <w:t>o</w:t>
      </w:r>
      <w:r>
        <w:t xml:space="preserve">  = </w:t>
      </w:r>
      <w:r w:rsidR="00EC2835">
        <w:t>0</w:t>
      </w:r>
      <w:r>
        <w:t xml:space="preserve"> </w:t>
      </w:r>
      <w:r w:rsidRPr="002C4757">
        <w:rPr>
          <w:color w:val="000000"/>
        </w:rPr>
        <w:t xml:space="preserve">%    </w:t>
      </w:r>
      <w:r w:rsidRPr="009A2CC5">
        <w:rPr>
          <w:b/>
          <w:color w:val="000000"/>
        </w:rPr>
        <w:t xml:space="preserve">o = </w:t>
      </w:r>
      <w:r w:rsidR="00EC2835">
        <w:rPr>
          <w:b/>
          <w:color w:val="000000"/>
        </w:rPr>
        <w:t>0</w:t>
      </w:r>
      <w:r>
        <w:rPr>
          <w:b/>
          <w:color w:val="000000"/>
        </w:rPr>
        <w:t>,</w:t>
      </w:r>
      <w:r w:rsidR="00EC2835">
        <w:rPr>
          <w:b/>
          <w:color w:val="000000"/>
        </w:rPr>
        <w:t>0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6B7640" w:rsidRDefault="006B7640" w:rsidP="006B7640">
      <w:pPr>
        <w:spacing w:line="360" w:lineRule="auto"/>
        <w:ind w:left="-360"/>
      </w:pPr>
      <w:r>
        <w:t xml:space="preserve">                   Sp                                           </w:t>
      </w:r>
      <w:r w:rsidR="00EC2835">
        <w:t>143</w:t>
      </w:r>
      <w:r>
        <w:t>,</w:t>
      </w:r>
      <w:r w:rsidR="00EC2835">
        <w:t>2</w:t>
      </w:r>
    </w:p>
    <w:p w:rsidR="006B7640" w:rsidRDefault="006B7640" w:rsidP="006B7640">
      <w:pPr>
        <w:spacing w:line="360" w:lineRule="auto"/>
        <w:ind w:left="-360"/>
      </w:pPr>
      <w:r>
        <w:t>Pohľad  S9</w:t>
      </w:r>
      <w:r w:rsidR="00730576">
        <w:t xml:space="preserve"> pv= 30,66 kg.m</w:t>
      </w:r>
      <w:r w:rsidR="00730576">
        <w:rPr>
          <w:vertAlign w:val="superscript"/>
        </w:rPr>
        <w:t>2</w:t>
      </w:r>
      <w:r>
        <w:t xml:space="preserve">: </w:t>
      </w:r>
    </w:p>
    <w:p w:rsidR="006B7640" w:rsidRDefault="006B7640" w:rsidP="006B7640">
      <w:pPr>
        <w:spacing w:line="360" w:lineRule="auto"/>
        <w:ind w:left="-360"/>
      </w:pPr>
      <w:r>
        <w:t xml:space="preserve">                 Sp</w:t>
      </w:r>
      <w:r>
        <w:rPr>
          <w:vertAlign w:val="subscript"/>
        </w:rPr>
        <w:t xml:space="preserve">o                                                                     </w:t>
      </w:r>
      <w:r w:rsidR="00EC2835">
        <w:t>39,96</w:t>
      </w:r>
    </w:p>
    <w:p w:rsidR="006B7640" w:rsidRPr="003F2310" w:rsidRDefault="006B7640" w:rsidP="006B7640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----------- x   100 %</w:t>
      </w:r>
      <w:r w:rsidRPr="009A2CC5">
        <w:t xml:space="preserve"> </w:t>
      </w:r>
      <w:r>
        <w:t xml:space="preserve">     p</w:t>
      </w:r>
      <w:r>
        <w:rPr>
          <w:vertAlign w:val="subscript"/>
        </w:rPr>
        <w:t>o</w:t>
      </w:r>
      <w:r>
        <w:t xml:space="preserve">  = </w:t>
      </w:r>
      <w:r w:rsidR="00EC2835">
        <w:t>28,7</w:t>
      </w:r>
      <w:r>
        <w:t xml:space="preserve"> </w:t>
      </w:r>
      <w:r w:rsidRPr="002C4757">
        <w:rPr>
          <w:color w:val="000000"/>
        </w:rPr>
        <w:t xml:space="preserve">%    </w:t>
      </w:r>
      <w:r w:rsidRPr="009A2CC5">
        <w:rPr>
          <w:b/>
          <w:color w:val="000000"/>
        </w:rPr>
        <w:t xml:space="preserve">o = </w:t>
      </w:r>
      <w:r w:rsidR="00EC2835">
        <w:rPr>
          <w:b/>
          <w:color w:val="000000"/>
        </w:rPr>
        <w:t>3</w:t>
      </w:r>
      <w:r>
        <w:rPr>
          <w:b/>
          <w:color w:val="000000"/>
        </w:rPr>
        <w:t>,</w:t>
      </w:r>
      <w:r w:rsidR="00EC2835">
        <w:rPr>
          <w:b/>
          <w:color w:val="000000"/>
        </w:rPr>
        <w:t>2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6B7640" w:rsidRDefault="006B7640" w:rsidP="006B7640">
      <w:pPr>
        <w:spacing w:line="360" w:lineRule="auto"/>
        <w:ind w:left="-360"/>
      </w:pPr>
      <w:r>
        <w:t xml:space="preserve">                   Sp                                            </w:t>
      </w:r>
      <w:r w:rsidR="00EC2835">
        <w:t>139</w:t>
      </w:r>
      <w:r>
        <w:t>,</w:t>
      </w:r>
      <w:r w:rsidR="00EC2835">
        <w:t>4</w:t>
      </w:r>
    </w:p>
    <w:p w:rsidR="006B7640" w:rsidRDefault="006B7640" w:rsidP="006B7640">
      <w:pPr>
        <w:spacing w:line="360" w:lineRule="auto"/>
        <w:ind w:left="-360"/>
      </w:pPr>
      <w:r>
        <w:t>Pohľad S10</w:t>
      </w:r>
      <w:r w:rsidR="00EC2835">
        <w:t xml:space="preserve"> susedný objekt vzdialený 3,32 m</w:t>
      </w:r>
      <w:r>
        <w:t xml:space="preserve">: </w:t>
      </w:r>
    </w:p>
    <w:p w:rsidR="006B7640" w:rsidRDefault="006B7640" w:rsidP="006B7640">
      <w:pPr>
        <w:spacing w:line="360" w:lineRule="auto"/>
        <w:ind w:left="-360"/>
      </w:pPr>
      <w:r>
        <w:t xml:space="preserve">                  Sp</w:t>
      </w:r>
      <w:r>
        <w:rPr>
          <w:vertAlign w:val="subscript"/>
        </w:rPr>
        <w:t xml:space="preserve">o                                                                 </w:t>
      </w:r>
      <w:r w:rsidRPr="009A2CC5">
        <w:t xml:space="preserve"> </w:t>
      </w:r>
      <w:r>
        <w:t xml:space="preserve"> </w:t>
      </w:r>
    </w:p>
    <w:p w:rsidR="006B7640" w:rsidRPr="003F2310" w:rsidRDefault="006B7640" w:rsidP="006B7640">
      <w:pPr>
        <w:spacing w:line="360" w:lineRule="auto"/>
        <w:rPr>
          <w:color w:val="000000"/>
        </w:rPr>
      </w:pPr>
      <w:r>
        <w:t xml:space="preserve"> p</w:t>
      </w:r>
      <w:r>
        <w:rPr>
          <w:vertAlign w:val="subscript"/>
        </w:rPr>
        <w:t>o</w:t>
      </w:r>
      <w:r>
        <w:t xml:space="preserve"> = -----------    x   100 %          p</w:t>
      </w:r>
      <w:r>
        <w:rPr>
          <w:vertAlign w:val="subscript"/>
        </w:rPr>
        <w:t>o</w:t>
      </w:r>
      <w:r>
        <w:t xml:space="preserve"> = </w:t>
      </w:r>
      <w:r w:rsidR="00EC2835">
        <w:t>30%</w:t>
      </w:r>
      <w:r w:rsidRPr="009A2CC5">
        <w:t xml:space="preserve"> </w:t>
      </w:r>
      <w:r>
        <w:t xml:space="preserve">    </w:t>
      </w:r>
      <w:r w:rsidR="00EC2835">
        <w:t>pv= 30 kg.m</w:t>
      </w:r>
      <w:r w:rsidR="00EC2835">
        <w:rPr>
          <w:vertAlign w:val="superscript"/>
        </w:rPr>
        <w:t>2</w:t>
      </w:r>
      <w:r w:rsidR="00EC2835">
        <w:t>,</w:t>
      </w:r>
      <w:r>
        <w:t xml:space="preserve">  </w:t>
      </w:r>
      <w:r w:rsidRPr="002C4757">
        <w:rPr>
          <w:color w:val="000000"/>
        </w:rPr>
        <w:t xml:space="preserve"> </w:t>
      </w:r>
      <w:r w:rsidR="00EC2835">
        <w:rPr>
          <w:b/>
          <w:color w:val="000000"/>
        </w:rPr>
        <w:t>o = 1</w:t>
      </w:r>
      <w:r>
        <w:rPr>
          <w:b/>
          <w:color w:val="000000"/>
        </w:rPr>
        <w:t>,</w:t>
      </w:r>
      <w:r w:rsidR="00EC2835">
        <w:rPr>
          <w:b/>
          <w:color w:val="000000"/>
        </w:rPr>
        <w:t>7</w:t>
      </w:r>
      <w:r w:rsidRPr="009A2CC5">
        <w:rPr>
          <w:b/>
          <w:color w:val="000000"/>
        </w:rPr>
        <w:t xml:space="preserve"> m</w:t>
      </w:r>
      <w:r>
        <w:rPr>
          <w:color w:val="000000"/>
        </w:rPr>
        <w:t xml:space="preserve"> </w:t>
      </w:r>
    </w:p>
    <w:p w:rsidR="006B7640" w:rsidRDefault="006B7640" w:rsidP="006B7640">
      <w:pPr>
        <w:tabs>
          <w:tab w:val="left" w:pos="5315"/>
        </w:tabs>
        <w:spacing w:line="360" w:lineRule="auto"/>
        <w:ind w:left="-360"/>
      </w:pPr>
      <w:r>
        <w:t xml:space="preserve">                   Sp                                              </w:t>
      </w:r>
      <w:r>
        <w:tab/>
      </w:r>
    </w:p>
    <w:sectPr w:rsidR="006B7640" w:rsidSect="00046B64">
      <w:headerReference w:type="even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2BC" w:rsidRDefault="007672BC">
      <w:r>
        <w:separator/>
      </w:r>
    </w:p>
  </w:endnote>
  <w:endnote w:type="continuationSeparator" w:id="0">
    <w:p w:rsidR="007672BC" w:rsidRDefault="00767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DC" w:rsidRDefault="007E39DC" w:rsidP="00046B6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E39DC" w:rsidRDefault="007E39DC" w:rsidP="003238F8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DC" w:rsidRDefault="007E39DC" w:rsidP="00046B6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32B9E">
      <w:rPr>
        <w:rStyle w:val="slostrany"/>
        <w:noProof/>
      </w:rPr>
      <w:t>14</w:t>
    </w:r>
    <w:r>
      <w:rPr>
        <w:rStyle w:val="slostrany"/>
      </w:rPr>
      <w:fldChar w:fldCharType="end"/>
    </w:r>
  </w:p>
  <w:p w:rsidR="007E39DC" w:rsidRPr="003238F8" w:rsidRDefault="007E39DC" w:rsidP="003238F8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2BC" w:rsidRDefault="007672BC">
      <w:r>
        <w:separator/>
      </w:r>
    </w:p>
  </w:footnote>
  <w:footnote w:type="continuationSeparator" w:id="0">
    <w:p w:rsidR="007672BC" w:rsidRDefault="00767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DC" w:rsidRDefault="007E39DC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E39DC" w:rsidRDefault="007E39DC">
    <w:pPr>
      <w:pStyle w:val="Hlavik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537"/>
    <w:multiLevelType w:val="multilevel"/>
    <w:tmpl w:val="4138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137AB2"/>
    <w:multiLevelType w:val="hybridMultilevel"/>
    <w:tmpl w:val="826CE22C"/>
    <w:lvl w:ilvl="0" w:tplc="36D4CA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182ECB"/>
    <w:multiLevelType w:val="hybridMultilevel"/>
    <w:tmpl w:val="79BED97C"/>
    <w:lvl w:ilvl="0" w:tplc="C008716A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4D376DAD"/>
    <w:multiLevelType w:val="hybridMultilevel"/>
    <w:tmpl w:val="0C08D1CC"/>
    <w:lvl w:ilvl="0" w:tplc="AA064A9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D4340DE"/>
    <w:multiLevelType w:val="singleLevel"/>
    <w:tmpl w:val="68B694AC"/>
    <w:lvl w:ilvl="0">
      <w:start w:val="7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091045B"/>
    <w:multiLevelType w:val="hybridMultilevel"/>
    <w:tmpl w:val="37D2F050"/>
    <w:lvl w:ilvl="0" w:tplc="72CA197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50AC1E98"/>
    <w:multiLevelType w:val="hybridMultilevel"/>
    <w:tmpl w:val="DCA6814A"/>
    <w:lvl w:ilvl="0" w:tplc="91C015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682C8F"/>
    <w:multiLevelType w:val="hybridMultilevel"/>
    <w:tmpl w:val="E8E06470"/>
    <w:lvl w:ilvl="0" w:tplc="27345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4168E0"/>
    <w:multiLevelType w:val="multilevel"/>
    <w:tmpl w:val="628C2976"/>
    <w:lvl w:ilvl="0">
      <w:start w:val="1"/>
      <w:numFmt w:val="decimal"/>
      <w:pStyle w:val="RRNADPIS1"/>
      <w:lvlText w:val="%1."/>
      <w:lvlJc w:val="left"/>
      <w:pPr>
        <w:ind w:left="644" w:hanging="360"/>
      </w:pPr>
    </w:lvl>
    <w:lvl w:ilvl="1">
      <w:start w:val="1"/>
      <w:numFmt w:val="decimal"/>
      <w:pStyle w:val="RRNADPIS11"/>
      <w:lvlText w:val="%1.%2."/>
      <w:lvlJc w:val="left"/>
      <w:pPr>
        <w:ind w:left="1076" w:hanging="432"/>
      </w:pPr>
    </w:lvl>
    <w:lvl w:ilvl="2">
      <w:start w:val="1"/>
      <w:numFmt w:val="decimal"/>
      <w:pStyle w:val="RRNADPIS111"/>
      <w:lvlText w:val="%1.%2.%3."/>
      <w:lvlJc w:val="left"/>
      <w:pPr>
        <w:ind w:left="1508" w:hanging="504"/>
      </w:pPr>
    </w:lvl>
    <w:lvl w:ilvl="3">
      <w:start w:val="1"/>
      <w:numFmt w:val="decimal"/>
      <w:pStyle w:val="RRNADPIS1111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9">
    <w:nsid w:val="6248394A"/>
    <w:multiLevelType w:val="hybridMultilevel"/>
    <w:tmpl w:val="3AD44846"/>
    <w:lvl w:ilvl="0" w:tplc="92507B1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9D6775C"/>
    <w:multiLevelType w:val="hybridMultilevel"/>
    <w:tmpl w:val="97FACD00"/>
    <w:lvl w:ilvl="0" w:tplc="9154B52A">
      <w:start w:val="10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>
    <w:nsid w:val="6F665DCA"/>
    <w:multiLevelType w:val="hybridMultilevel"/>
    <w:tmpl w:val="EECEF38A"/>
    <w:lvl w:ilvl="0" w:tplc="D478A6D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801F29"/>
    <w:multiLevelType w:val="hybridMultilevel"/>
    <w:tmpl w:val="BD8AD8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8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50"/>
    <w:rsid w:val="0000349E"/>
    <w:rsid w:val="00005A15"/>
    <w:rsid w:val="00011195"/>
    <w:rsid w:val="00012ACE"/>
    <w:rsid w:val="0001717F"/>
    <w:rsid w:val="0003125E"/>
    <w:rsid w:val="00031C14"/>
    <w:rsid w:val="00036F7A"/>
    <w:rsid w:val="00041308"/>
    <w:rsid w:val="00045D82"/>
    <w:rsid w:val="00046577"/>
    <w:rsid w:val="00046B64"/>
    <w:rsid w:val="00046F7B"/>
    <w:rsid w:val="00057EF1"/>
    <w:rsid w:val="00057F8B"/>
    <w:rsid w:val="000631D9"/>
    <w:rsid w:val="00070387"/>
    <w:rsid w:val="00090DFF"/>
    <w:rsid w:val="00091EA5"/>
    <w:rsid w:val="000A20AE"/>
    <w:rsid w:val="000A56A5"/>
    <w:rsid w:val="000A7F4C"/>
    <w:rsid w:val="000B4945"/>
    <w:rsid w:val="000B647C"/>
    <w:rsid w:val="000B6A2F"/>
    <w:rsid w:val="000C1D91"/>
    <w:rsid w:val="000C3F8E"/>
    <w:rsid w:val="000C404B"/>
    <w:rsid w:val="000C56DA"/>
    <w:rsid w:val="000C77A9"/>
    <w:rsid w:val="000D0664"/>
    <w:rsid w:val="000D11BC"/>
    <w:rsid w:val="000D2C3B"/>
    <w:rsid w:val="000F2610"/>
    <w:rsid w:val="000F3A63"/>
    <w:rsid w:val="000F538D"/>
    <w:rsid w:val="000F61CA"/>
    <w:rsid w:val="000F6C32"/>
    <w:rsid w:val="001011F4"/>
    <w:rsid w:val="00113C89"/>
    <w:rsid w:val="001155C1"/>
    <w:rsid w:val="0011642F"/>
    <w:rsid w:val="00117D8E"/>
    <w:rsid w:val="00125685"/>
    <w:rsid w:val="00127693"/>
    <w:rsid w:val="00141705"/>
    <w:rsid w:val="00144262"/>
    <w:rsid w:val="001459D6"/>
    <w:rsid w:val="00146139"/>
    <w:rsid w:val="001477EE"/>
    <w:rsid w:val="00147891"/>
    <w:rsid w:val="00147A71"/>
    <w:rsid w:val="00152660"/>
    <w:rsid w:val="00161C8B"/>
    <w:rsid w:val="00162844"/>
    <w:rsid w:val="001777CA"/>
    <w:rsid w:val="00177C57"/>
    <w:rsid w:val="00177F1D"/>
    <w:rsid w:val="00182D30"/>
    <w:rsid w:val="00183F1B"/>
    <w:rsid w:val="0018545E"/>
    <w:rsid w:val="00187B65"/>
    <w:rsid w:val="00193460"/>
    <w:rsid w:val="001938F7"/>
    <w:rsid w:val="001955AD"/>
    <w:rsid w:val="00195FC6"/>
    <w:rsid w:val="00195FC9"/>
    <w:rsid w:val="001A2662"/>
    <w:rsid w:val="001A3F6D"/>
    <w:rsid w:val="001A4267"/>
    <w:rsid w:val="001A5FEB"/>
    <w:rsid w:val="001B009D"/>
    <w:rsid w:val="001B1BD8"/>
    <w:rsid w:val="001B39EB"/>
    <w:rsid w:val="001B3A44"/>
    <w:rsid w:val="001B43FF"/>
    <w:rsid w:val="001B4EEA"/>
    <w:rsid w:val="001C229D"/>
    <w:rsid w:val="001C5CB5"/>
    <w:rsid w:val="001C78CB"/>
    <w:rsid w:val="001D5306"/>
    <w:rsid w:val="001D7439"/>
    <w:rsid w:val="001F13C7"/>
    <w:rsid w:val="001F17D5"/>
    <w:rsid w:val="001F1B52"/>
    <w:rsid w:val="001F709F"/>
    <w:rsid w:val="0020058B"/>
    <w:rsid w:val="00202303"/>
    <w:rsid w:val="00204127"/>
    <w:rsid w:val="00214EBA"/>
    <w:rsid w:val="00215B80"/>
    <w:rsid w:val="00220C63"/>
    <w:rsid w:val="00221D7D"/>
    <w:rsid w:val="002222CA"/>
    <w:rsid w:val="00231650"/>
    <w:rsid w:val="00232BCC"/>
    <w:rsid w:val="00234AC7"/>
    <w:rsid w:val="00243519"/>
    <w:rsid w:val="002528E7"/>
    <w:rsid w:val="00255125"/>
    <w:rsid w:val="0026263C"/>
    <w:rsid w:val="00262C94"/>
    <w:rsid w:val="00263DDE"/>
    <w:rsid w:val="00266830"/>
    <w:rsid w:val="002774D3"/>
    <w:rsid w:val="002775E0"/>
    <w:rsid w:val="002812B2"/>
    <w:rsid w:val="0029090D"/>
    <w:rsid w:val="00291701"/>
    <w:rsid w:val="0029471E"/>
    <w:rsid w:val="002A6B1C"/>
    <w:rsid w:val="002B146F"/>
    <w:rsid w:val="002B20F2"/>
    <w:rsid w:val="002B6B39"/>
    <w:rsid w:val="002C2105"/>
    <w:rsid w:val="002C3FB2"/>
    <w:rsid w:val="002C4757"/>
    <w:rsid w:val="002C77F9"/>
    <w:rsid w:val="002D0031"/>
    <w:rsid w:val="002D2392"/>
    <w:rsid w:val="002D4E6E"/>
    <w:rsid w:val="002D6D7C"/>
    <w:rsid w:val="002E1776"/>
    <w:rsid w:val="002E2F2A"/>
    <w:rsid w:val="002E673A"/>
    <w:rsid w:val="002E6C95"/>
    <w:rsid w:val="002F0550"/>
    <w:rsid w:val="002F22B5"/>
    <w:rsid w:val="002F3057"/>
    <w:rsid w:val="002F327B"/>
    <w:rsid w:val="003074F4"/>
    <w:rsid w:val="00311932"/>
    <w:rsid w:val="00311BED"/>
    <w:rsid w:val="00312752"/>
    <w:rsid w:val="003178DF"/>
    <w:rsid w:val="00323093"/>
    <w:rsid w:val="003238F8"/>
    <w:rsid w:val="00325F2F"/>
    <w:rsid w:val="00330EA5"/>
    <w:rsid w:val="003361DD"/>
    <w:rsid w:val="00337F80"/>
    <w:rsid w:val="003412B9"/>
    <w:rsid w:val="003417B5"/>
    <w:rsid w:val="003428DC"/>
    <w:rsid w:val="00342A06"/>
    <w:rsid w:val="00351275"/>
    <w:rsid w:val="00351324"/>
    <w:rsid w:val="00355EE3"/>
    <w:rsid w:val="00360AB7"/>
    <w:rsid w:val="00363F9E"/>
    <w:rsid w:val="00366D33"/>
    <w:rsid w:val="00373F35"/>
    <w:rsid w:val="00374ECC"/>
    <w:rsid w:val="003762BA"/>
    <w:rsid w:val="00380A87"/>
    <w:rsid w:val="00386CED"/>
    <w:rsid w:val="003911D1"/>
    <w:rsid w:val="00395772"/>
    <w:rsid w:val="00395775"/>
    <w:rsid w:val="003977A3"/>
    <w:rsid w:val="003A2D47"/>
    <w:rsid w:val="003A3462"/>
    <w:rsid w:val="003A45AD"/>
    <w:rsid w:val="003A50B1"/>
    <w:rsid w:val="003B2213"/>
    <w:rsid w:val="003B5D94"/>
    <w:rsid w:val="003C2ADC"/>
    <w:rsid w:val="003C3FEC"/>
    <w:rsid w:val="003C6DB3"/>
    <w:rsid w:val="003D1B64"/>
    <w:rsid w:val="003E080E"/>
    <w:rsid w:val="003E0FF9"/>
    <w:rsid w:val="003E3186"/>
    <w:rsid w:val="003E630C"/>
    <w:rsid w:val="003E6DF7"/>
    <w:rsid w:val="003F0236"/>
    <w:rsid w:val="003F0A70"/>
    <w:rsid w:val="003F2310"/>
    <w:rsid w:val="003F284A"/>
    <w:rsid w:val="003F3336"/>
    <w:rsid w:val="003F3526"/>
    <w:rsid w:val="003F7098"/>
    <w:rsid w:val="003F70DD"/>
    <w:rsid w:val="003F7358"/>
    <w:rsid w:val="00401785"/>
    <w:rsid w:val="00403E9B"/>
    <w:rsid w:val="004073D7"/>
    <w:rsid w:val="004117AB"/>
    <w:rsid w:val="0041337F"/>
    <w:rsid w:val="004136CA"/>
    <w:rsid w:val="004137B7"/>
    <w:rsid w:val="00422DE5"/>
    <w:rsid w:val="004347E7"/>
    <w:rsid w:val="00434D15"/>
    <w:rsid w:val="00434D8B"/>
    <w:rsid w:val="00435F25"/>
    <w:rsid w:val="004370B5"/>
    <w:rsid w:val="0044390E"/>
    <w:rsid w:val="00444EDB"/>
    <w:rsid w:val="0044752A"/>
    <w:rsid w:val="00450F75"/>
    <w:rsid w:val="00456FB4"/>
    <w:rsid w:val="00457FE5"/>
    <w:rsid w:val="0046304D"/>
    <w:rsid w:val="00467CA5"/>
    <w:rsid w:val="0047084F"/>
    <w:rsid w:val="004720BE"/>
    <w:rsid w:val="0047229A"/>
    <w:rsid w:val="00472B84"/>
    <w:rsid w:val="00473D5D"/>
    <w:rsid w:val="0048111E"/>
    <w:rsid w:val="00481D61"/>
    <w:rsid w:val="00482B75"/>
    <w:rsid w:val="00485BFB"/>
    <w:rsid w:val="004876C0"/>
    <w:rsid w:val="00491AD3"/>
    <w:rsid w:val="00491ADA"/>
    <w:rsid w:val="00493F65"/>
    <w:rsid w:val="00495374"/>
    <w:rsid w:val="00497062"/>
    <w:rsid w:val="00497098"/>
    <w:rsid w:val="004B7233"/>
    <w:rsid w:val="004C334F"/>
    <w:rsid w:val="004C7A74"/>
    <w:rsid w:val="004D07FD"/>
    <w:rsid w:val="004D0A76"/>
    <w:rsid w:val="004D1061"/>
    <w:rsid w:val="004D377E"/>
    <w:rsid w:val="004E32CD"/>
    <w:rsid w:val="004E444F"/>
    <w:rsid w:val="004E552A"/>
    <w:rsid w:val="004E61B4"/>
    <w:rsid w:val="004F6995"/>
    <w:rsid w:val="00506D93"/>
    <w:rsid w:val="00507B5B"/>
    <w:rsid w:val="005141EF"/>
    <w:rsid w:val="00517FE8"/>
    <w:rsid w:val="00520294"/>
    <w:rsid w:val="005221E0"/>
    <w:rsid w:val="0052402B"/>
    <w:rsid w:val="005271FB"/>
    <w:rsid w:val="00530880"/>
    <w:rsid w:val="00531C85"/>
    <w:rsid w:val="005322B7"/>
    <w:rsid w:val="005338BE"/>
    <w:rsid w:val="00534DF2"/>
    <w:rsid w:val="0053718C"/>
    <w:rsid w:val="00537442"/>
    <w:rsid w:val="00537C85"/>
    <w:rsid w:val="00547A50"/>
    <w:rsid w:val="0055039F"/>
    <w:rsid w:val="00553BA3"/>
    <w:rsid w:val="005638ED"/>
    <w:rsid w:val="005661E3"/>
    <w:rsid w:val="00566CFE"/>
    <w:rsid w:val="005716BB"/>
    <w:rsid w:val="00572BDB"/>
    <w:rsid w:val="00573D9D"/>
    <w:rsid w:val="0057726E"/>
    <w:rsid w:val="00584C63"/>
    <w:rsid w:val="005965F4"/>
    <w:rsid w:val="005A4D8D"/>
    <w:rsid w:val="005A6F03"/>
    <w:rsid w:val="005A771B"/>
    <w:rsid w:val="005A7AC1"/>
    <w:rsid w:val="005B0DD1"/>
    <w:rsid w:val="005B4D1D"/>
    <w:rsid w:val="005B745F"/>
    <w:rsid w:val="005C1C3C"/>
    <w:rsid w:val="005C6402"/>
    <w:rsid w:val="005D227B"/>
    <w:rsid w:val="005D4415"/>
    <w:rsid w:val="005D52D6"/>
    <w:rsid w:val="005D5466"/>
    <w:rsid w:val="005D572B"/>
    <w:rsid w:val="005D6344"/>
    <w:rsid w:val="005E1EA4"/>
    <w:rsid w:val="005E46AA"/>
    <w:rsid w:val="005F66F5"/>
    <w:rsid w:val="00602031"/>
    <w:rsid w:val="00602945"/>
    <w:rsid w:val="00604265"/>
    <w:rsid w:val="00606038"/>
    <w:rsid w:val="00612AA4"/>
    <w:rsid w:val="00613A62"/>
    <w:rsid w:val="00636B14"/>
    <w:rsid w:val="00643ED7"/>
    <w:rsid w:val="006440A9"/>
    <w:rsid w:val="006447A3"/>
    <w:rsid w:val="00652214"/>
    <w:rsid w:val="00653953"/>
    <w:rsid w:val="0065617A"/>
    <w:rsid w:val="0066204B"/>
    <w:rsid w:val="006649DB"/>
    <w:rsid w:val="00665822"/>
    <w:rsid w:val="00666A3E"/>
    <w:rsid w:val="00667820"/>
    <w:rsid w:val="00670C87"/>
    <w:rsid w:val="00673FE1"/>
    <w:rsid w:val="00677976"/>
    <w:rsid w:val="00683921"/>
    <w:rsid w:val="006847BB"/>
    <w:rsid w:val="0069276A"/>
    <w:rsid w:val="00695A1D"/>
    <w:rsid w:val="006A1796"/>
    <w:rsid w:val="006A1B12"/>
    <w:rsid w:val="006A1DF3"/>
    <w:rsid w:val="006A51EA"/>
    <w:rsid w:val="006B69ED"/>
    <w:rsid w:val="006B7640"/>
    <w:rsid w:val="006B788F"/>
    <w:rsid w:val="006C18B5"/>
    <w:rsid w:val="006C2552"/>
    <w:rsid w:val="006C3A66"/>
    <w:rsid w:val="006D0D6A"/>
    <w:rsid w:val="006E0BAB"/>
    <w:rsid w:val="006E3835"/>
    <w:rsid w:val="006E5D98"/>
    <w:rsid w:val="006F007F"/>
    <w:rsid w:val="006F348E"/>
    <w:rsid w:val="00700C78"/>
    <w:rsid w:val="00714943"/>
    <w:rsid w:val="0072569A"/>
    <w:rsid w:val="00730576"/>
    <w:rsid w:val="00736108"/>
    <w:rsid w:val="00742183"/>
    <w:rsid w:val="00743339"/>
    <w:rsid w:val="00744A33"/>
    <w:rsid w:val="0074674B"/>
    <w:rsid w:val="0075291B"/>
    <w:rsid w:val="0075341B"/>
    <w:rsid w:val="00761DD2"/>
    <w:rsid w:val="007672BC"/>
    <w:rsid w:val="007759B1"/>
    <w:rsid w:val="00784278"/>
    <w:rsid w:val="00794209"/>
    <w:rsid w:val="00796A5F"/>
    <w:rsid w:val="007976FB"/>
    <w:rsid w:val="00797EDC"/>
    <w:rsid w:val="007A0222"/>
    <w:rsid w:val="007B2A26"/>
    <w:rsid w:val="007B4B20"/>
    <w:rsid w:val="007B590C"/>
    <w:rsid w:val="007C1203"/>
    <w:rsid w:val="007C2EFB"/>
    <w:rsid w:val="007D064E"/>
    <w:rsid w:val="007D2D93"/>
    <w:rsid w:val="007D4356"/>
    <w:rsid w:val="007E1303"/>
    <w:rsid w:val="007E2582"/>
    <w:rsid w:val="007E2C64"/>
    <w:rsid w:val="007E39DC"/>
    <w:rsid w:val="007E5B3A"/>
    <w:rsid w:val="007E6D44"/>
    <w:rsid w:val="007E7A62"/>
    <w:rsid w:val="007F0FD8"/>
    <w:rsid w:val="007F294F"/>
    <w:rsid w:val="007F3554"/>
    <w:rsid w:val="007F5D76"/>
    <w:rsid w:val="007F76F2"/>
    <w:rsid w:val="00800DA8"/>
    <w:rsid w:val="008044A0"/>
    <w:rsid w:val="008061CE"/>
    <w:rsid w:val="00807256"/>
    <w:rsid w:val="008079A6"/>
    <w:rsid w:val="0082548A"/>
    <w:rsid w:val="00826828"/>
    <w:rsid w:val="00826BF8"/>
    <w:rsid w:val="00826E30"/>
    <w:rsid w:val="00827055"/>
    <w:rsid w:val="00833D47"/>
    <w:rsid w:val="00833E4D"/>
    <w:rsid w:val="008414C8"/>
    <w:rsid w:val="00844118"/>
    <w:rsid w:val="00847785"/>
    <w:rsid w:val="00856C8F"/>
    <w:rsid w:val="008628B8"/>
    <w:rsid w:val="00863D4B"/>
    <w:rsid w:val="008650F0"/>
    <w:rsid w:val="0087006B"/>
    <w:rsid w:val="00871711"/>
    <w:rsid w:val="00873068"/>
    <w:rsid w:val="00874DB9"/>
    <w:rsid w:val="008765DF"/>
    <w:rsid w:val="008817A4"/>
    <w:rsid w:val="00881FD5"/>
    <w:rsid w:val="00883F4A"/>
    <w:rsid w:val="008A00EE"/>
    <w:rsid w:val="008B4280"/>
    <w:rsid w:val="008B6EB4"/>
    <w:rsid w:val="008C3BC0"/>
    <w:rsid w:val="008D5AE9"/>
    <w:rsid w:val="008E38CB"/>
    <w:rsid w:val="008E489C"/>
    <w:rsid w:val="008E4FE1"/>
    <w:rsid w:val="008F0C46"/>
    <w:rsid w:val="008F3361"/>
    <w:rsid w:val="008F4DC2"/>
    <w:rsid w:val="008F6615"/>
    <w:rsid w:val="00900702"/>
    <w:rsid w:val="0090178E"/>
    <w:rsid w:val="00907727"/>
    <w:rsid w:val="00907889"/>
    <w:rsid w:val="00907CAC"/>
    <w:rsid w:val="00916306"/>
    <w:rsid w:val="00926957"/>
    <w:rsid w:val="009352A6"/>
    <w:rsid w:val="00942FC0"/>
    <w:rsid w:val="009518E7"/>
    <w:rsid w:val="009543E7"/>
    <w:rsid w:val="00955A65"/>
    <w:rsid w:val="00964BDE"/>
    <w:rsid w:val="00965574"/>
    <w:rsid w:val="00970393"/>
    <w:rsid w:val="00980836"/>
    <w:rsid w:val="00980BDC"/>
    <w:rsid w:val="009866E5"/>
    <w:rsid w:val="00986ED8"/>
    <w:rsid w:val="00992BAC"/>
    <w:rsid w:val="009948CD"/>
    <w:rsid w:val="009A7C81"/>
    <w:rsid w:val="009B21B4"/>
    <w:rsid w:val="009B4B5D"/>
    <w:rsid w:val="009B7D68"/>
    <w:rsid w:val="009B7DDA"/>
    <w:rsid w:val="009C1364"/>
    <w:rsid w:val="009C3398"/>
    <w:rsid w:val="009C46F1"/>
    <w:rsid w:val="009C5E31"/>
    <w:rsid w:val="009C79A2"/>
    <w:rsid w:val="009D2F69"/>
    <w:rsid w:val="009E1CD9"/>
    <w:rsid w:val="009E616C"/>
    <w:rsid w:val="009E7F2E"/>
    <w:rsid w:val="009F228E"/>
    <w:rsid w:val="009F3FAE"/>
    <w:rsid w:val="009F6C7F"/>
    <w:rsid w:val="00A00E10"/>
    <w:rsid w:val="00A025AF"/>
    <w:rsid w:val="00A038C8"/>
    <w:rsid w:val="00A101BB"/>
    <w:rsid w:val="00A214F6"/>
    <w:rsid w:val="00A21895"/>
    <w:rsid w:val="00A21BD0"/>
    <w:rsid w:val="00A23AAC"/>
    <w:rsid w:val="00A32B9E"/>
    <w:rsid w:val="00A34EE9"/>
    <w:rsid w:val="00A351EB"/>
    <w:rsid w:val="00A46A34"/>
    <w:rsid w:val="00A46B6A"/>
    <w:rsid w:val="00A47017"/>
    <w:rsid w:val="00A4791A"/>
    <w:rsid w:val="00A5002A"/>
    <w:rsid w:val="00A5297B"/>
    <w:rsid w:val="00A5361E"/>
    <w:rsid w:val="00A556FD"/>
    <w:rsid w:val="00A625D9"/>
    <w:rsid w:val="00A64678"/>
    <w:rsid w:val="00A72338"/>
    <w:rsid w:val="00A81972"/>
    <w:rsid w:val="00A85633"/>
    <w:rsid w:val="00A92056"/>
    <w:rsid w:val="00A94F6D"/>
    <w:rsid w:val="00AA0B40"/>
    <w:rsid w:val="00AA49E7"/>
    <w:rsid w:val="00AB3316"/>
    <w:rsid w:val="00AB5ED7"/>
    <w:rsid w:val="00AC2B45"/>
    <w:rsid w:val="00AC2DCC"/>
    <w:rsid w:val="00AC2EF1"/>
    <w:rsid w:val="00AC36BA"/>
    <w:rsid w:val="00AC3A80"/>
    <w:rsid w:val="00AC3CDB"/>
    <w:rsid w:val="00AC3D12"/>
    <w:rsid w:val="00AC4BB2"/>
    <w:rsid w:val="00AC634F"/>
    <w:rsid w:val="00AC65E9"/>
    <w:rsid w:val="00AD1554"/>
    <w:rsid w:val="00AE1854"/>
    <w:rsid w:val="00AE1A7E"/>
    <w:rsid w:val="00AE5CA6"/>
    <w:rsid w:val="00AF2014"/>
    <w:rsid w:val="00AF23D8"/>
    <w:rsid w:val="00AF4CF9"/>
    <w:rsid w:val="00AF4EEC"/>
    <w:rsid w:val="00AF5AB8"/>
    <w:rsid w:val="00AF671F"/>
    <w:rsid w:val="00AF6ACE"/>
    <w:rsid w:val="00B02B7D"/>
    <w:rsid w:val="00B0403D"/>
    <w:rsid w:val="00B1156D"/>
    <w:rsid w:val="00B14A4F"/>
    <w:rsid w:val="00B300C4"/>
    <w:rsid w:val="00B32E94"/>
    <w:rsid w:val="00B40D37"/>
    <w:rsid w:val="00B445B2"/>
    <w:rsid w:val="00B44D97"/>
    <w:rsid w:val="00B46E2E"/>
    <w:rsid w:val="00B5497E"/>
    <w:rsid w:val="00B57E57"/>
    <w:rsid w:val="00B60E7B"/>
    <w:rsid w:val="00B70877"/>
    <w:rsid w:val="00B71189"/>
    <w:rsid w:val="00B71B2E"/>
    <w:rsid w:val="00B77AB7"/>
    <w:rsid w:val="00B801AE"/>
    <w:rsid w:val="00B80DE8"/>
    <w:rsid w:val="00B84D35"/>
    <w:rsid w:val="00B9168E"/>
    <w:rsid w:val="00B94076"/>
    <w:rsid w:val="00B945CB"/>
    <w:rsid w:val="00BA7FF6"/>
    <w:rsid w:val="00BB0798"/>
    <w:rsid w:val="00BB1001"/>
    <w:rsid w:val="00BC0484"/>
    <w:rsid w:val="00BC39FE"/>
    <w:rsid w:val="00BC5367"/>
    <w:rsid w:val="00BC657C"/>
    <w:rsid w:val="00BC7C8E"/>
    <w:rsid w:val="00BD1EB9"/>
    <w:rsid w:val="00BD495A"/>
    <w:rsid w:val="00BD56C0"/>
    <w:rsid w:val="00BD6373"/>
    <w:rsid w:val="00BE239F"/>
    <w:rsid w:val="00BE382F"/>
    <w:rsid w:val="00BF07FA"/>
    <w:rsid w:val="00BF0E77"/>
    <w:rsid w:val="00BF5FBA"/>
    <w:rsid w:val="00C00641"/>
    <w:rsid w:val="00C034E4"/>
    <w:rsid w:val="00C044C3"/>
    <w:rsid w:val="00C046E4"/>
    <w:rsid w:val="00C05BFD"/>
    <w:rsid w:val="00C07B7E"/>
    <w:rsid w:val="00C10490"/>
    <w:rsid w:val="00C151CB"/>
    <w:rsid w:val="00C15D4B"/>
    <w:rsid w:val="00C22500"/>
    <w:rsid w:val="00C26555"/>
    <w:rsid w:val="00C40547"/>
    <w:rsid w:val="00C41C89"/>
    <w:rsid w:val="00C41FAC"/>
    <w:rsid w:val="00C42748"/>
    <w:rsid w:val="00C44458"/>
    <w:rsid w:val="00C657CB"/>
    <w:rsid w:val="00C70D07"/>
    <w:rsid w:val="00C71849"/>
    <w:rsid w:val="00C72158"/>
    <w:rsid w:val="00C7266F"/>
    <w:rsid w:val="00C73B48"/>
    <w:rsid w:val="00C777A5"/>
    <w:rsid w:val="00C83DF5"/>
    <w:rsid w:val="00C85031"/>
    <w:rsid w:val="00C876C5"/>
    <w:rsid w:val="00CA2C4A"/>
    <w:rsid w:val="00CA582D"/>
    <w:rsid w:val="00CA5E78"/>
    <w:rsid w:val="00CB2557"/>
    <w:rsid w:val="00CB6817"/>
    <w:rsid w:val="00CC106A"/>
    <w:rsid w:val="00CC2634"/>
    <w:rsid w:val="00CE0165"/>
    <w:rsid w:val="00CE28DC"/>
    <w:rsid w:val="00CE40AE"/>
    <w:rsid w:val="00CE55D5"/>
    <w:rsid w:val="00CE60DC"/>
    <w:rsid w:val="00D12CD5"/>
    <w:rsid w:val="00D15DD3"/>
    <w:rsid w:val="00D23578"/>
    <w:rsid w:val="00D24F04"/>
    <w:rsid w:val="00D402DA"/>
    <w:rsid w:val="00D42E75"/>
    <w:rsid w:val="00D43C58"/>
    <w:rsid w:val="00D456C6"/>
    <w:rsid w:val="00D5148A"/>
    <w:rsid w:val="00D52C4E"/>
    <w:rsid w:val="00D53016"/>
    <w:rsid w:val="00D574B9"/>
    <w:rsid w:val="00D6004C"/>
    <w:rsid w:val="00D62575"/>
    <w:rsid w:val="00D67360"/>
    <w:rsid w:val="00D71DE4"/>
    <w:rsid w:val="00D737B7"/>
    <w:rsid w:val="00D801E2"/>
    <w:rsid w:val="00D8024A"/>
    <w:rsid w:val="00D80DA0"/>
    <w:rsid w:val="00D81165"/>
    <w:rsid w:val="00D81AC2"/>
    <w:rsid w:val="00D82165"/>
    <w:rsid w:val="00D84268"/>
    <w:rsid w:val="00D857C3"/>
    <w:rsid w:val="00D878DF"/>
    <w:rsid w:val="00D9035A"/>
    <w:rsid w:val="00D91C92"/>
    <w:rsid w:val="00D93FC2"/>
    <w:rsid w:val="00D96A89"/>
    <w:rsid w:val="00D97458"/>
    <w:rsid w:val="00DA2C08"/>
    <w:rsid w:val="00DA4AD6"/>
    <w:rsid w:val="00DA67C8"/>
    <w:rsid w:val="00DA73D2"/>
    <w:rsid w:val="00DC0391"/>
    <w:rsid w:val="00DC49C4"/>
    <w:rsid w:val="00DC7547"/>
    <w:rsid w:val="00DD5B78"/>
    <w:rsid w:val="00DE014D"/>
    <w:rsid w:val="00DE1042"/>
    <w:rsid w:val="00DE376F"/>
    <w:rsid w:val="00DE6668"/>
    <w:rsid w:val="00DE7380"/>
    <w:rsid w:val="00DE746C"/>
    <w:rsid w:val="00DF328E"/>
    <w:rsid w:val="00DF68B1"/>
    <w:rsid w:val="00E023FC"/>
    <w:rsid w:val="00E02718"/>
    <w:rsid w:val="00E070C6"/>
    <w:rsid w:val="00E15D36"/>
    <w:rsid w:val="00E167B1"/>
    <w:rsid w:val="00E208AF"/>
    <w:rsid w:val="00E23F41"/>
    <w:rsid w:val="00E23F66"/>
    <w:rsid w:val="00E26AFF"/>
    <w:rsid w:val="00E275A3"/>
    <w:rsid w:val="00E3545F"/>
    <w:rsid w:val="00E36298"/>
    <w:rsid w:val="00E3759A"/>
    <w:rsid w:val="00E42A39"/>
    <w:rsid w:val="00E42CE6"/>
    <w:rsid w:val="00E44C7D"/>
    <w:rsid w:val="00E455ED"/>
    <w:rsid w:val="00E51E44"/>
    <w:rsid w:val="00E644C1"/>
    <w:rsid w:val="00E70C42"/>
    <w:rsid w:val="00E72632"/>
    <w:rsid w:val="00E7291B"/>
    <w:rsid w:val="00E73B3B"/>
    <w:rsid w:val="00E75EFF"/>
    <w:rsid w:val="00E83845"/>
    <w:rsid w:val="00E83B5D"/>
    <w:rsid w:val="00E83D17"/>
    <w:rsid w:val="00E912E4"/>
    <w:rsid w:val="00E913E4"/>
    <w:rsid w:val="00E91403"/>
    <w:rsid w:val="00E92CAA"/>
    <w:rsid w:val="00E94BF1"/>
    <w:rsid w:val="00E97CB7"/>
    <w:rsid w:val="00E97D04"/>
    <w:rsid w:val="00EA3D38"/>
    <w:rsid w:val="00EA3FD5"/>
    <w:rsid w:val="00EA5057"/>
    <w:rsid w:val="00EA5F22"/>
    <w:rsid w:val="00EA6698"/>
    <w:rsid w:val="00EA6D52"/>
    <w:rsid w:val="00EB2FD9"/>
    <w:rsid w:val="00EB32FD"/>
    <w:rsid w:val="00EB68FA"/>
    <w:rsid w:val="00EC128D"/>
    <w:rsid w:val="00EC17A6"/>
    <w:rsid w:val="00EC2835"/>
    <w:rsid w:val="00ED54E3"/>
    <w:rsid w:val="00EE0521"/>
    <w:rsid w:val="00EE1A2D"/>
    <w:rsid w:val="00EE42F8"/>
    <w:rsid w:val="00EE43DC"/>
    <w:rsid w:val="00EE7B97"/>
    <w:rsid w:val="00EF38C1"/>
    <w:rsid w:val="00F0173B"/>
    <w:rsid w:val="00F01B1D"/>
    <w:rsid w:val="00F0498E"/>
    <w:rsid w:val="00F1451F"/>
    <w:rsid w:val="00F20BE1"/>
    <w:rsid w:val="00F22582"/>
    <w:rsid w:val="00F3076A"/>
    <w:rsid w:val="00F32FC1"/>
    <w:rsid w:val="00F34C97"/>
    <w:rsid w:val="00F360C6"/>
    <w:rsid w:val="00F37607"/>
    <w:rsid w:val="00F400A0"/>
    <w:rsid w:val="00F41534"/>
    <w:rsid w:val="00F43FC1"/>
    <w:rsid w:val="00F46C5F"/>
    <w:rsid w:val="00F47D46"/>
    <w:rsid w:val="00F552D5"/>
    <w:rsid w:val="00F61F78"/>
    <w:rsid w:val="00F6569F"/>
    <w:rsid w:val="00F7185A"/>
    <w:rsid w:val="00F81E50"/>
    <w:rsid w:val="00F842C6"/>
    <w:rsid w:val="00F85206"/>
    <w:rsid w:val="00F85DEA"/>
    <w:rsid w:val="00F86B36"/>
    <w:rsid w:val="00F93BF9"/>
    <w:rsid w:val="00F955FC"/>
    <w:rsid w:val="00F966BD"/>
    <w:rsid w:val="00F9675B"/>
    <w:rsid w:val="00F972E9"/>
    <w:rsid w:val="00FA334E"/>
    <w:rsid w:val="00FA4E9E"/>
    <w:rsid w:val="00FA51F2"/>
    <w:rsid w:val="00FB092B"/>
    <w:rsid w:val="00FB2408"/>
    <w:rsid w:val="00FB3CC7"/>
    <w:rsid w:val="00FC16F4"/>
    <w:rsid w:val="00FC4B4F"/>
    <w:rsid w:val="00FD069B"/>
    <w:rsid w:val="00FD1F45"/>
    <w:rsid w:val="00FD221F"/>
    <w:rsid w:val="00FD24AC"/>
    <w:rsid w:val="00FD286D"/>
    <w:rsid w:val="00FD4092"/>
    <w:rsid w:val="00FD5A16"/>
    <w:rsid w:val="00FD7309"/>
    <w:rsid w:val="00FD797E"/>
    <w:rsid w:val="00FE76AC"/>
    <w:rsid w:val="00F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0C1D91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E75EFF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qFormat/>
    <w:rsid w:val="00E75EFF"/>
    <w:pPr>
      <w:keepNext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718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1B4E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4137B7"/>
    <w:pPr>
      <w:spacing w:before="240" w:after="60"/>
      <w:outlineLvl w:val="6"/>
    </w:pPr>
    <w:rPr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E75EFF"/>
    <w:pPr>
      <w:jc w:val="center"/>
    </w:pPr>
    <w:rPr>
      <w:b/>
      <w:bCs/>
      <w:sz w:val="28"/>
    </w:rPr>
  </w:style>
  <w:style w:type="paragraph" w:styleId="Zkladntext">
    <w:name w:val="Body Text"/>
    <w:basedOn w:val="Normlny"/>
    <w:link w:val="ZkladntextChar"/>
    <w:rsid w:val="00E75EFF"/>
    <w:pPr>
      <w:jc w:val="both"/>
    </w:pPr>
  </w:style>
  <w:style w:type="paragraph" w:styleId="Zkladntext2">
    <w:name w:val="Body Text 2"/>
    <w:basedOn w:val="Normlny"/>
    <w:rsid w:val="00E75EFF"/>
    <w:pPr>
      <w:jc w:val="both"/>
    </w:pPr>
    <w:rPr>
      <w:u w:val="single"/>
    </w:rPr>
  </w:style>
  <w:style w:type="paragraph" w:customStyle="1" w:styleId="Normlny1">
    <w:name w:val="Normálny1"/>
    <w:basedOn w:val="Normlny"/>
    <w:rsid w:val="00B14A4F"/>
    <w:pPr>
      <w:widowControl w:val="0"/>
      <w:jc w:val="both"/>
    </w:pPr>
    <w:rPr>
      <w:rFonts w:ascii="Arial" w:hAnsi="Arial"/>
      <w:noProof/>
      <w:color w:val="008000"/>
      <w:sz w:val="22"/>
      <w:szCs w:val="22"/>
      <w:lang w:val="en-GB" w:eastAsia="sk-SK"/>
    </w:rPr>
  </w:style>
  <w:style w:type="paragraph" w:styleId="Hlavika">
    <w:name w:val="header"/>
    <w:basedOn w:val="Normlny"/>
    <w:rsid w:val="00E75EFF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75EF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75EFF"/>
  </w:style>
  <w:style w:type="paragraph" w:styleId="Zarkazkladnhotextu3">
    <w:name w:val="Body Text Indent 3"/>
    <w:basedOn w:val="Normlny"/>
    <w:rsid w:val="00E75EFF"/>
    <w:pPr>
      <w:spacing w:after="120"/>
      <w:ind w:left="283"/>
    </w:pPr>
    <w:rPr>
      <w:sz w:val="16"/>
      <w:szCs w:val="16"/>
    </w:rPr>
  </w:style>
  <w:style w:type="character" w:styleId="Hypertextovprepojenie">
    <w:name w:val="Hyperlink"/>
    <w:rsid w:val="00E75EFF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A556F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A556FD"/>
    <w:rPr>
      <w:sz w:val="16"/>
      <w:szCs w:val="16"/>
      <w:lang w:eastAsia="cs-CZ"/>
    </w:rPr>
  </w:style>
  <w:style w:type="character" w:customStyle="1" w:styleId="Nadpis3Char">
    <w:name w:val="Nadpis 3 Char"/>
    <w:link w:val="Nadpis3"/>
    <w:semiHidden/>
    <w:rsid w:val="00C71849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Bezriadkovania">
    <w:name w:val="No Spacing"/>
    <w:link w:val="BezriadkovaniaChar"/>
    <w:uiPriority w:val="1"/>
    <w:qFormat/>
    <w:rsid w:val="008B6EB4"/>
    <w:rPr>
      <w:sz w:val="24"/>
      <w:szCs w:val="24"/>
      <w:lang w:eastAsia="cs-CZ"/>
    </w:rPr>
  </w:style>
  <w:style w:type="character" w:customStyle="1" w:styleId="Nadpis5Char">
    <w:name w:val="Nadpis 5 Char"/>
    <w:link w:val="Nadpis5"/>
    <w:rsid w:val="001B4EEA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Textkomentra">
    <w:name w:val="annotation text"/>
    <w:basedOn w:val="Normlny"/>
    <w:link w:val="TextkomentraChar"/>
    <w:rsid w:val="005965F4"/>
    <w:rPr>
      <w:sz w:val="20"/>
      <w:szCs w:val="20"/>
      <w:lang w:val="cs-CZ"/>
    </w:rPr>
  </w:style>
  <w:style w:type="character" w:customStyle="1" w:styleId="TextkomentraChar">
    <w:name w:val="Text komentára Char"/>
    <w:link w:val="Textkomentra"/>
    <w:rsid w:val="005965F4"/>
    <w:rPr>
      <w:lang w:val="cs-CZ" w:eastAsia="cs-CZ"/>
    </w:rPr>
  </w:style>
  <w:style w:type="character" w:styleId="Odkaznakomentr">
    <w:name w:val="annotation reference"/>
    <w:rsid w:val="005965F4"/>
    <w:rPr>
      <w:sz w:val="16"/>
      <w:szCs w:val="16"/>
    </w:rPr>
  </w:style>
  <w:style w:type="paragraph" w:customStyle="1" w:styleId="RRNORMAL">
    <w:name w:val="RR NORMAL"/>
    <w:basedOn w:val="Normlny"/>
    <w:link w:val="RRNORMALChar"/>
    <w:qFormat/>
    <w:rsid w:val="00613A62"/>
    <w:pPr>
      <w:overflowPunct w:val="0"/>
      <w:autoSpaceDE w:val="0"/>
      <w:autoSpaceDN w:val="0"/>
      <w:adjustRightInd w:val="0"/>
      <w:jc w:val="both"/>
      <w:textAlignment w:val="baseline"/>
    </w:pPr>
    <w:rPr>
      <w:rFonts w:ascii="Century Gothic" w:eastAsia="Calibri" w:hAnsi="Century Gothic" w:cs="Arial"/>
      <w:kern w:val="28"/>
      <w:sz w:val="18"/>
      <w:szCs w:val="22"/>
      <w:lang w:eastAsia="en-US" w:bidi="en-US"/>
    </w:rPr>
  </w:style>
  <w:style w:type="character" w:customStyle="1" w:styleId="RRNORMALChar">
    <w:name w:val="RR NORMAL Char"/>
    <w:link w:val="RRNORMAL"/>
    <w:rsid w:val="00613A62"/>
    <w:rPr>
      <w:rFonts w:ascii="Century Gothic" w:eastAsia="Calibri" w:hAnsi="Century Gothic" w:cs="Arial"/>
      <w:kern w:val="28"/>
      <w:sz w:val="18"/>
      <w:szCs w:val="22"/>
      <w:lang w:eastAsia="en-US" w:bidi="en-US"/>
    </w:rPr>
  </w:style>
  <w:style w:type="paragraph" w:customStyle="1" w:styleId="RRNADPIS1">
    <w:name w:val="RR NADPIS 1"/>
    <w:basedOn w:val="Normlny"/>
    <w:next w:val="RRNORMAL"/>
    <w:qFormat/>
    <w:rsid w:val="00613A62"/>
    <w:pPr>
      <w:numPr>
        <w:numId w:val="11"/>
      </w:numPr>
      <w:overflowPunct w:val="0"/>
      <w:autoSpaceDE w:val="0"/>
      <w:autoSpaceDN w:val="0"/>
      <w:adjustRightInd w:val="0"/>
      <w:ind w:left="0" w:firstLine="0"/>
      <w:textAlignment w:val="baseline"/>
    </w:pPr>
    <w:rPr>
      <w:rFonts w:ascii="Century Gothic" w:eastAsia="Calibri" w:hAnsi="Century Gothic" w:cs="Arial"/>
      <w:b/>
      <w:caps/>
      <w:kern w:val="28"/>
      <w:sz w:val="26"/>
      <w:szCs w:val="32"/>
      <w:lang w:eastAsia="en-US" w:bidi="en-US"/>
    </w:rPr>
  </w:style>
  <w:style w:type="paragraph" w:customStyle="1" w:styleId="RRNADPIS11">
    <w:name w:val="RR NADPIS 1.1"/>
    <w:basedOn w:val="Normlny"/>
    <w:next w:val="RRNORMAL"/>
    <w:link w:val="RRNADPIS11Char"/>
    <w:qFormat/>
    <w:rsid w:val="00613A62"/>
    <w:pPr>
      <w:numPr>
        <w:ilvl w:val="1"/>
        <w:numId w:val="11"/>
      </w:numPr>
      <w:overflowPunct w:val="0"/>
      <w:autoSpaceDE w:val="0"/>
      <w:autoSpaceDN w:val="0"/>
      <w:adjustRightInd w:val="0"/>
      <w:ind w:left="0" w:firstLine="0"/>
      <w:textAlignment w:val="baseline"/>
    </w:pPr>
    <w:rPr>
      <w:rFonts w:ascii="Century Gothic" w:eastAsia="Calibri" w:hAnsi="Century Gothic" w:cs="Arial"/>
      <w:b/>
      <w:kern w:val="28"/>
      <w:sz w:val="22"/>
      <w:szCs w:val="28"/>
      <w:lang w:eastAsia="en-US" w:bidi="en-US"/>
    </w:rPr>
  </w:style>
  <w:style w:type="paragraph" w:customStyle="1" w:styleId="RRNADPIS111">
    <w:name w:val="RR NADPIS 1.1.1"/>
    <w:basedOn w:val="Normlny"/>
    <w:next w:val="RRNORMAL"/>
    <w:qFormat/>
    <w:rsid w:val="00613A62"/>
    <w:pPr>
      <w:numPr>
        <w:ilvl w:val="2"/>
        <w:numId w:val="11"/>
      </w:numPr>
      <w:overflowPunct w:val="0"/>
      <w:autoSpaceDE w:val="0"/>
      <w:autoSpaceDN w:val="0"/>
      <w:adjustRightInd w:val="0"/>
      <w:ind w:left="62" w:firstLine="0"/>
      <w:textAlignment w:val="baseline"/>
    </w:pPr>
    <w:rPr>
      <w:rFonts w:ascii="Century Gothic" w:eastAsia="Calibri" w:hAnsi="Century Gothic" w:cs="Arial"/>
      <w:b/>
      <w:kern w:val="28"/>
      <w:sz w:val="22"/>
      <w:szCs w:val="26"/>
      <w:lang w:eastAsia="en-US" w:bidi="en-US"/>
    </w:rPr>
  </w:style>
  <w:style w:type="character" w:customStyle="1" w:styleId="RRNADPIS11Char">
    <w:name w:val="RR NADPIS 1.1 Char"/>
    <w:link w:val="RRNADPIS11"/>
    <w:rsid w:val="00613A62"/>
    <w:rPr>
      <w:rFonts w:ascii="Century Gothic" w:eastAsia="Calibri" w:hAnsi="Century Gothic" w:cs="Arial"/>
      <w:b/>
      <w:kern w:val="28"/>
      <w:sz w:val="22"/>
      <w:szCs w:val="28"/>
      <w:lang w:eastAsia="en-US" w:bidi="en-US"/>
    </w:rPr>
  </w:style>
  <w:style w:type="paragraph" w:customStyle="1" w:styleId="RRNADPIS1111">
    <w:name w:val="RR NADPIS 1.1.1.1"/>
    <w:basedOn w:val="Normlny"/>
    <w:next w:val="RRNORMAL"/>
    <w:qFormat/>
    <w:rsid w:val="00613A62"/>
    <w:pPr>
      <w:numPr>
        <w:ilvl w:val="3"/>
        <w:numId w:val="11"/>
      </w:numPr>
      <w:overflowPunct w:val="0"/>
      <w:autoSpaceDE w:val="0"/>
      <w:autoSpaceDN w:val="0"/>
      <w:adjustRightInd w:val="0"/>
      <w:ind w:left="62" w:firstLine="0"/>
      <w:textAlignment w:val="baseline"/>
    </w:pPr>
    <w:rPr>
      <w:rFonts w:ascii="Century Gothic" w:eastAsia="Calibri" w:hAnsi="Century Gothic" w:cs="Arial"/>
      <w:b/>
      <w:kern w:val="28"/>
      <w:sz w:val="20"/>
      <w:szCs w:val="22"/>
      <w:lang w:eastAsia="en-US" w:bidi="en-US"/>
    </w:rPr>
  </w:style>
  <w:style w:type="paragraph" w:styleId="Zarkazkladnhotextu2">
    <w:name w:val="Body Text Indent 2"/>
    <w:basedOn w:val="Normlny"/>
    <w:link w:val="Zarkazkladnhotextu2Char"/>
    <w:rsid w:val="009E616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9E616C"/>
    <w:rPr>
      <w:sz w:val="24"/>
      <w:szCs w:val="24"/>
      <w:lang w:eastAsia="cs-CZ"/>
    </w:rPr>
  </w:style>
  <w:style w:type="character" w:customStyle="1" w:styleId="Nadpis1Char">
    <w:name w:val="Nadpis 1 Char"/>
    <w:link w:val="Nadpis1"/>
    <w:rsid w:val="00395775"/>
    <w:rPr>
      <w:b/>
      <w:bCs/>
      <w:sz w:val="24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5B4D1D"/>
    <w:rPr>
      <w:b/>
      <w:bCs/>
      <w:sz w:val="28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4137B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137B7"/>
    <w:rPr>
      <w:sz w:val="24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4137B7"/>
    <w:rPr>
      <w:sz w:val="24"/>
      <w:szCs w:val="24"/>
    </w:rPr>
  </w:style>
  <w:style w:type="paragraph" w:styleId="Textbubliny">
    <w:name w:val="Balloon Text"/>
    <w:basedOn w:val="Normlny"/>
    <w:link w:val="TextbublinyChar"/>
    <w:rsid w:val="00311B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311BED"/>
    <w:rPr>
      <w:rFonts w:ascii="Tahoma" w:hAnsi="Tahoma" w:cs="Tahoma"/>
      <w:sz w:val="16"/>
      <w:szCs w:val="16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00C78"/>
    <w:rPr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BB1001"/>
    <w:rPr>
      <w:b/>
      <w:bCs/>
      <w:sz w:val="24"/>
      <w:szCs w:val="24"/>
      <w:u w:val="single"/>
      <w:lang w:eastAsia="cs-CZ"/>
    </w:rPr>
  </w:style>
  <w:style w:type="character" w:customStyle="1" w:styleId="BezriadkovaniaChar">
    <w:name w:val="Bez riadkovania Char"/>
    <w:link w:val="Bezriadkovania"/>
    <w:uiPriority w:val="1"/>
    <w:rsid w:val="00BB1001"/>
    <w:rPr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0C1D91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E75EFF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qFormat/>
    <w:rsid w:val="00E75EFF"/>
    <w:pPr>
      <w:keepNext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718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1B4E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4137B7"/>
    <w:pPr>
      <w:spacing w:before="240" w:after="60"/>
      <w:outlineLvl w:val="6"/>
    </w:pPr>
    <w:rPr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E75EFF"/>
    <w:pPr>
      <w:jc w:val="center"/>
    </w:pPr>
    <w:rPr>
      <w:b/>
      <w:bCs/>
      <w:sz w:val="28"/>
    </w:rPr>
  </w:style>
  <w:style w:type="paragraph" w:styleId="Zkladntext">
    <w:name w:val="Body Text"/>
    <w:basedOn w:val="Normlny"/>
    <w:link w:val="ZkladntextChar"/>
    <w:rsid w:val="00E75EFF"/>
    <w:pPr>
      <w:jc w:val="both"/>
    </w:pPr>
  </w:style>
  <w:style w:type="paragraph" w:styleId="Zkladntext2">
    <w:name w:val="Body Text 2"/>
    <w:basedOn w:val="Normlny"/>
    <w:rsid w:val="00E75EFF"/>
    <w:pPr>
      <w:jc w:val="both"/>
    </w:pPr>
    <w:rPr>
      <w:u w:val="single"/>
    </w:rPr>
  </w:style>
  <w:style w:type="paragraph" w:customStyle="1" w:styleId="Normlny1">
    <w:name w:val="Normálny1"/>
    <w:basedOn w:val="Normlny"/>
    <w:rsid w:val="00B14A4F"/>
    <w:pPr>
      <w:widowControl w:val="0"/>
      <w:jc w:val="both"/>
    </w:pPr>
    <w:rPr>
      <w:rFonts w:ascii="Arial" w:hAnsi="Arial"/>
      <w:noProof/>
      <w:color w:val="008000"/>
      <w:sz w:val="22"/>
      <w:szCs w:val="22"/>
      <w:lang w:val="en-GB" w:eastAsia="sk-SK"/>
    </w:rPr>
  </w:style>
  <w:style w:type="paragraph" w:styleId="Hlavika">
    <w:name w:val="header"/>
    <w:basedOn w:val="Normlny"/>
    <w:rsid w:val="00E75EFF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75EF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75EFF"/>
  </w:style>
  <w:style w:type="paragraph" w:styleId="Zarkazkladnhotextu3">
    <w:name w:val="Body Text Indent 3"/>
    <w:basedOn w:val="Normlny"/>
    <w:rsid w:val="00E75EFF"/>
    <w:pPr>
      <w:spacing w:after="120"/>
      <w:ind w:left="283"/>
    </w:pPr>
    <w:rPr>
      <w:sz w:val="16"/>
      <w:szCs w:val="16"/>
    </w:rPr>
  </w:style>
  <w:style w:type="character" w:styleId="Hypertextovprepojenie">
    <w:name w:val="Hyperlink"/>
    <w:rsid w:val="00E75EFF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A556F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A556FD"/>
    <w:rPr>
      <w:sz w:val="16"/>
      <w:szCs w:val="16"/>
      <w:lang w:eastAsia="cs-CZ"/>
    </w:rPr>
  </w:style>
  <w:style w:type="character" w:customStyle="1" w:styleId="Nadpis3Char">
    <w:name w:val="Nadpis 3 Char"/>
    <w:link w:val="Nadpis3"/>
    <w:semiHidden/>
    <w:rsid w:val="00C71849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Bezriadkovania">
    <w:name w:val="No Spacing"/>
    <w:link w:val="BezriadkovaniaChar"/>
    <w:uiPriority w:val="1"/>
    <w:qFormat/>
    <w:rsid w:val="008B6EB4"/>
    <w:rPr>
      <w:sz w:val="24"/>
      <w:szCs w:val="24"/>
      <w:lang w:eastAsia="cs-CZ"/>
    </w:rPr>
  </w:style>
  <w:style w:type="character" w:customStyle="1" w:styleId="Nadpis5Char">
    <w:name w:val="Nadpis 5 Char"/>
    <w:link w:val="Nadpis5"/>
    <w:rsid w:val="001B4EEA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Textkomentra">
    <w:name w:val="annotation text"/>
    <w:basedOn w:val="Normlny"/>
    <w:link w:val="TextkomentraChar"/>
    <w:rsid w:val="005965F4"/>
    <w:rPr>
      <w:sz w:val="20"/>
      <w:szCs w:val="20"/>
      <w:lang w:val="cs-CZ"/>
    </w:rPr>
  </w:style>
  <w:style w:type="character" w:customStyle="1" w:styleId="TextkomentraChar">
    <w:name w:val="Text komentára Char"/>
    <w:link w:val="Textkomentra"/>
    <w:rsid w:val="005965F4"/>
    <w:rPr>
      <w:lang w:val="cs-CZ" w:eastAsia="cs-CZ"/>
    </w:rPr>
  </w:style>
  <w:style w:type="character" w:styleId="Odkaznakomentr">
    <w:name w:val="annotation reference"/>
    <w:rsid w:val="005965F4"/>
    <w:rPr>
      <w:sz w:val="16"/>
      <w:szCs w:val="16"/>
    </w:rPr>
  </w:style>
  <w:style w:type="paragraph" w:customStyle="1" w:styleId="RRNORMAL">
    <w:name w:val="RR NORMAL"/>
    <w:basedOn w:val="Normlny"/>
    <w:link w:val="RRNORMALChar"/>
    <w:qFormat/>
    <w:rsid w:val="00613A62"/>
    <w:pPr>
      <w:overflowPunct w:val="0"/>
      <w:autoSpaceDE w:val="0"/>
      <w:autoSpaceDN w:val="0"/>
      <w:adjustRightInd w:val="0"/>
      <w:jc w:val="both"/>
      <w:textAlignment w:val="baseline"/>
    </w:pPr>
    <w:rPr>
      <w:rFonts w:ascii="Century Gothic" w:eastAsia="Calibri" w:hAnsi="Century Gothic" w:cs="Arial"/>
      <w:kern w:val="28"/>
      <w:sz w:val="18"/>
      <w:szCs w:val="22"/>
      <w:lang w:eastAsia="en-US" w:bidi="en-US"/>
    </w:rPr>
  </w:style>
  <w:style w:type="character" w:customStyle="1" w:styleId="RRNORMALChar">
    <w:name w:val="RR NORMAL Char"/>
    <w:link w:val="RRNORMAL"/>
    <w:rsid w:val="00613A62"/>
    <w:rPr>
      <w:rFonts w:ascii="Century Gothic" w:eastAsia="Calibri" w:hAnsi="Century Gothic" w:cs="Arial"/>
      <w:kern w:val="28"/>
      <w:sz w:val="18"/>
      <w:szCs w:val="22"/>
      <w:lang w:eastAsia="en-US" w:bidi="en-US"/>
    </w:rPr>
  </w:style>
  <w:style w:type="paragraph" w:customStyle="1" w:styleId="RRNADPIS1">
    <w:name w:val="RR NADPIS 1"/>
    <w:basedOn w:val="Normlny"/>
    <w:next w:val="RRNORMAL"/>
    <w:qFormat/>
    <w:rsid w:val="00613A62"/>
    <w:pPr>
      <w:numPr>
        <w:numId w:val="11"/>
      </w:numPr>
      <w:overflowPunct w:val="0"/>
      <w:autoSpaceDE w:val="0"/>
      <w:autoSpaceDN w:val="0"/>
      <w:adjustRightInd w:val="0"/>
      <w:ind w:left="0" w:firstLine="0"/>
      <w:textAlignment w:val="baseline"/>
    </w:pPr>
    <w:rPr>
      <w:rFonts w:ascii="Century Gothic" w:eastAsia="Calibri" w:hAnsi="Century Gothic" w:cs="Arial"/>
      <w:b/>
      <w:caps/>
      <w:kern w:val="28"/>
      <w:sz w:val="26"/>
      <w:szCs w:val="32"/>
      <w:lang w:eastAsia="en-US" w:bidi="en-US"/>
    </w:rPr>
  </w:style>
  <w:style w:type="paragraph" w:customStyle="1" w:styleId="RRNADPIS11">
    <w:name w:val="RR NADPIS 1.1"/>
    <w:basedOn w:val="Normlny"/>
    <w:next w:val="RRNORMAL"/>
    <w:link w:val="RRNADPIS11Char"/>
    <w:qFormat/>
    <w:rsid w:val="00613A62"/>
    <w:pPr>
      <w:numPr>
        <w:ilvl w:val="1"/>
        <w:numId w:val="11"/>
      </w:numPr>
      <w:overflowPunct w:val="0"/>
      <w:autoSpaceDE w:val="0"/>
      <w:autoSpaceDN w:val="0"/>
      <w:adjustRightInd w:val="0"/>
      <w:ind w:left="0" w:firstLine="0"/>
      <w:textAlignment w:val="baseline"/>
    </w:pPr>
    <w:rPr>
      <w:rFonts w:ascii="Century Gothic" w:eastAsia="Calibri" w:hAnsi="Century Gothic" w:cs="Arial"/>
      <w:b/>
      <w:kern w:val="28"/>
      <w:sz w:val="22"/>
      <w:szCs w:val="28"/>
      <w:lang w:eastAsia="en-US" w:bidi="en-US"/>
    </w:rPr>
  </w:style>
  <w:style w:type="paragraph" w:customStyle="1" w:styleId="RRNADPIS111">
    <w:name w:val="RR NADPIS 1.1.1"/>
    <w:basedOn w:val="Normlny"/>
    <w:next w:val="RRNORMAL"/>
    <w:qFormat/>
    <w:rsid w:val="00613A62"/>
    <w:pPr>
      <w:numPr>
        <w:ilvl w:val="2"/>
        <w:numId w:val="11"/>
      </w:numPr>
      <w:overflowPunct w:val="0"/>
      <w:autoSpaceDE w:val="0"/>
      <w:autoSpaceDN w:val="0"/>
      <w:adjustRightInd w:val="0"/>
      <w:ind w:left="62" w:firstLine="0"/>
      <w:textAlignment w:val="baseline"/>
    </w:pPr>
    <w:rPr>
      <w:rFonts w:ascii="Century Gothic" w:eastAsia="Calibri" w:hAnsi="Century Gothic" w:cs="Arial"/>
      <w:b/>
      <w:kern w:val="28"/>
      <w:sz w:val="22"/>
      <w:szCs w:val="26"/>
      <w:lang w:eastAsia="en-US" w:bidi="en-US"/>
    </w:rPr>
  </w:style>
  <w:style w:type="character" w:customStyle="1" w:styleId="RRNADPIS11Char">
    <w:name w:val="RR NADPIS 1.1 Char"/>
    <w:link w:val="RRNADPIS11"/>
    <w:rsid w:val="00613A62"/>
    <w:rPr>
      <w:rFonts w:ascii="Century Gothic" w:eastAsia="Calibri" w:hAnsi="Century Gothic" w:cs="Arial"/>
      <w:b/>
      <w:kern w:val="28"/>
      <w:sz w:val="22"/>
      <w:szCs w:val="28"/>
      <w:lang w:eastAsia="en-US" w:bidi="en-US"/>
    </w:rPr>
  </w:style>
  <w:style w:type="paragraph" w:customStyle="1" w:styleId="RRNADPIS1111">
    <w:name w:val="RR NADPIS 1.1.1.1"/>
    <w:basedOn w:val="Normlny"/>
    <w:next w:val="RRNORMAL"/>
    <w:qFormat/>
    <w:rsid w:val="00613A62"/>
    <w:pPr>
      <w:numPr>
        <w:ilvl w:val="3"/>
        <w:numId w:val="11"/>
      </w:numPr>
      <w:overflowPunct w:val="0"/>
      <w:autoSpaceDE w:val="0"/>
      <w:autoSpaceDN w:val="0"/>
      <w:adjustRightInd w:val="0"/>
      <w:ind w:left="62" w:firstLine="0"/>
      <w:textAlignment w:val="baseline"/>
    </w:pPr>
    <w:rPr>
      <w:rFonts w:ascii="Century Gothic" w:eastAsia="Calibri" w:hAnsi="Century Gothic" w:cs="Arial"/>
      <w:b/>
      <w:kern w:val="28"/>
      <w:sz w:val="20"/>
      <w:szCs w:val="22"/>
      <w:lang w:eastAsia="en-US" w:bidi="en-US"/>
    </w:rPr>
  </w:style>
  <w:style w:type="paragraph" w:styleId="Zarkazkladnhotextu2">
    <w:name w:val="Body Text Indent 2"/>
    <w:basedOn w:val="Normlny"/>
    <w:link w:val="Zarkazkladnhotextu2Char"/>
    <w:rsid w:val="009E616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9E616C"/>
    <w:rPr>
      <w:sz w:val="24"/>
      <w:szCs w:val="24"/>
      <w:lang w:eastAsia="cs-CZ"/>
    </w:rPr>
  </w:style>
  <w:style w:type="character" w:customStyle="1" w:styleId="Nadpis1Char">
    <w:name w:val="Nadpis 1 Char"/>
    <w:link w:val="Nadpis1"/>
    <w:rsid w:val="00395775"/>
    <w:rPr>
      <w:b/>
      <w:bCs/>
      <w:sz w:val="24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5B4D1D"/>
    <w:rPr>
      <w:b/>
      <w:bCs/>
      <w:sz w:val="28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4137B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137B7"/>
    <w:rPr>
      <w:sz w:val="24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4137B7"/>
    <w:rPr>
      <w:sz w:val="24"/>
      <w:szCs w:val="24"/>
    </w:rPr>
  </w:style>
  <w:style w:type="paragraph" w:styleId="Textbubliny">
    <w:name w:val="Balloon Text"/>
    <w:basedOn w:val="Normlny"/>
    <w:link w:val="TextbublinyChar"/>
    <w:rsid w:val="00311B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311BED"/>
    <w:rPr>
      <w:rFonts w:ascii="Tahoma" w:hAnsi="Tahoma" w:cs="Tahoma"/>
      <w:sz w:val="16"/>
      <w:szCs w:val="16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00C78"/>
    <w:rPr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BB1001"/>
    <w:rPr>
      <w:b/>
      <w:bCs/>
      <w:sz w:val="24"/>
      <w:szCs w:val="24"/>
      <w:u w:val="single"/>
      <w:lang w:eastAsia="cs-CZ"/>
    </w:rPr>
  </w:style>
  <w:style w:type="character" w:customStyle="1" w:styleId="BezriadkovaniaChar">
    <w:name w:val="Bez riadkovania Char"/>
    <w:link w:val="Bezriadkovania"/>
    <w:uiPriority w:val="1"/>
    <w:rsid w:val="00BB1001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14</Pages>
  <Words>4659</Words>
  <Characters>26558</Characters>
  <Application>Microsoft Office Word</Application>
  <DocSecurity>0</DocSecurity>
  <Lines>221</Lines>
  <Paragraphs>62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POŽIARNO BEZPEČNOSTNÉ RIEŠENIE STAVBY</vt:lpstr>
      <vt:lpstr>POŽIARNO BEZPEČNOSTNÉ RIEŠENIE STAVBY</vt:lpstr>
    </vt:vector>
  </TitlesOfParts>
  <Company>Livonec</Company>
  <LinksUpToDate>false</LinksUpToDate>
  <CharactersWithSpaces>31155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POŽIARNO BEZPEČNOSTNÉ RIEŠENIE STAVBY</dc:title>
  <dc:creator>PC01</dc:creator>
  <cp:lastModifiedBy>Peter</cp:lastModifiedBy>
  <cp:revision>11</cp:revision>
  <cp:lastPrinted>2017-04-11T12:31:00Z</cp:lastPrinted>
  <dcterms:created xsi:type="dcterms:W3CDTF">2019-02-09T14:46:00Z</dcterms:created>
  <dcterms:modified xsi:type="dcterms:W3CDTF">2019-02-10T14:14:00Z</dcterms:modified>
</cp:coreProperties>
</file>